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1DC5" w:rsidRPr="00AD7980" w:rsidRDefault="003D1DC5">
      <w:pPr>
        <w:spacing w:before="0"/>
        <w:jc w:val="left"/>
        <w:rPr>
          <w:sz w:val="20"/>
          <w:szCs w:val="22"/>
          <w:lang w:eastAsia="de-DE" w:bidi="ar-SA"/>
        </w:rPr>
      </w:pPr>
      <w:bookmarkStart w:id="0" w:name="_Toc327548004"/>
      <w:bookmarkStart w:id="1" w:name="_Toc327548204"/>
      <w:bookmarkStart w:id="2" w:name="_Toc330993687"/>
      <w:bookmarkStart w:id="3" w:name="_Toc74460299"/>
    </w:p>
    <w:p w:rsidR="00C51705" w:rsidRPr="00AD7980" w:rsidRDefault="00F221D0" w:rsidP="00477CD5">
      <w:pPr>
        <w:pStyle w:val="Header"/>
        <w:tabs>
          <w:tab w:val="right" w:pos="9356"/>
        </w:tabs>
        <w:jc w:val="center"/>
        <w:rPr>
          <w:lang w:val="en-GB"/>
        </w:rPr>
      </w:pPr>
      <w:r w:rsidRPr="00AD7980">
        <w:rPr>
          <w:noProof/>
          <w:lang w:val="en-GB" w:eastAsia="en-GB"/>
        </w:rPr>
        <w:drawing>
          <wp:inline distT="0" distB="0" distL="0" distR="0" wp14:anchorId="12910109" wp14:editId="5FE17342">
            <wp:extent cx="619125" cy="657225"/>
            <wp:effectExtent l="0" t="0" r="9525" b="9525"/>
            <wp:docPr id="3" name="Picture 1" descr="Description: 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gsma_logo_colour_rg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9125" cy="657225"/>
                    </a:xfrm>
                    <a:prstGeom prst="rect">
                      <a:avLst/>
                    </a:prstGeom>
                    <a:noFill/>
                    <a:ln>
                      <a:noFill/>
                    </a:ln>
                  </pic:spPr>
                </pic:pic>
              </a:graphicData>
            </a:graphic>
          </wp:inline>
        </w:drawing>
      </w:r>
    </w:p>
    <w:p w:rsidR="00C51705" w:rsidRPr="00AD7980" w:rsidRDefault="00C51705" w:rsidP="003E4579">
      <w:pPr>
        <w:pStyle w:val="Title"/>
        <w:jc w:val="center"/>
        <w:rPr>
          <w:lang w:val="en-GB"/>
        </w:rPr>
      </w:pPr>
      <w:r w:rsidRPr="00AD7980">
        <w:rPr>
          <w:lang w:val="en-GB"/>
        </w:rPr>
        <w:t>Liaison Statement</w:t>
      </w:r>
    </w:p>
    <w:p w:rsidR="00C51705" w:rsidRPr="00AD7980"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C51705" w:rsidRPr="00AD7980" w:rsidTr="003E4579">
        <w:trPr>
          <w:trHeight w:val="590"/>
          <w:tblHeader/>
        </w:trPr>
        <w:tc>
          <w:tcPr>
            <w:tcW w:w="3337" w:type="dxa"/>
            <w:tcBorders>
              <w:top w:val="single" w:sz="4" w:space="0" w:color="auto"/>
            </w:tcBorders>
            <w:shd w:val="clear" w:color="auto" w:fill="DE002B"/>
            <w:vAlign w:val="center"/>
          </w:tcPr>
          <w:p w:rsidR="00C51705" w:rsidRPr="00AD7980" w:rsidRDefault="00C51705" w:rsidP="003E4579">
            <w:pPr>
              <w:pStyle w:val="TableHeader"/>
              <w:rPr>
                <w:lang w:val="en-GB"/>
              </w:rPr>
            </w:pPr>
            <w:r w:rsidRPr="00AD7980">
              <w:rPr>
                <w:lang w:val="en-GB"/>
              </w:rPr>
              <w:t>Liaison Statement Title:</w:t>
            </w:r>
          </w:p>
        </w:tc>
        <w:tc>
          <w:tcPr>
            <w:tcW w:w="6379" w:type="dxa"/>
            <w:tcBorders>
              <w:top w:val="single" w:sz="4" w:space="0" w:color="auto"/>
            </w:tcBorders>
            <w:vAlign w:val="center"/>
          </w:tcPr>
          <w:p w:rsidR="00C51705" w:rsidRPr="00AD7980" w:rsidRDefault="00D555A5" w:rsidP="000C0101">
            <w:pPr>
              <w:pStyle w:val="TableText"/>
              <w:rPr>
                <w:rFonts w:cs="Arial"/>
                <w:sz w:val="20"/>
                <w:lang w:val="en-GB"/>
              </w:rPr>
            </w:pPr>
            <w:r w:rsidRPr="00D555A5">
              <w:rPr>
                <w:sz w:val="20"/>
                <w:szCs w:val="22"/>
                <w:lang w:val="en-GB"/>
              </w:rPr>
              <w:t>The blocking of devices with multiple UICC / IMEI</w:t>
            </w:r>
          </w:p>
        </w:tc>
      </w:tr>
      <w:tr w:rsidR="00C51705" w:rsidRPr="00AD7980" w:rsidTr="003E4579">
        <w:trPr>
          <w:trHeight w:val="590"/>
          <w:tblHeader/>
        </w:trPr>
        <w:tc>
          <w:tcPr>
            <w:tcW w:w="3337" w:type="dxa"/>
            <w:tcBorders>
              <w:bottom w:val="single" w:sz="4" w:space="0" w:color="auto"/>
            </w:tcBorders>
            <w:shd w:val="clear" w:color="auto" w:fill="DE002B"/>
            <w:vAlign w:val="center"/>
          </w:tcPr>
          <w:p w:rsidR="00C51705" w:rsidRPr="00AD7980" w:rsidRDefault="00C51705" w:rsidP="003E4579">
            <w:pPr>
              <w:pStyle w:val="TableHeader"/>
              <w:rPr>
                <w:lang w:val="en-GB"/>
              </w:rPr>
            </w:pPr>
            <w:r w:rsidRPr="00AD7980">
              <w:rPr>
                <w:lang w:val="en-GB"/>
              </w:rPr>
              <w:t>Security Classification:</w:t>
            </w:r>
          </w:p>
        </w:tc>
        <w:tc>
          <w:tcPr>
            <w:tcW w:w="6379" w:type="dxa"/>
            <w:tcBorders>
              <w:bottom w:val="single" w:sz="4" w:space="0" w:color="auto"/>
            </w:tcBorders>
            <w:vAlign w:val="center"/>
          </w:tcPr>
          <w:p w:rsidR="00C51705" w:rsidRPr="00AD7980" w:rsidRDefault="00C51705" w:rsidP="003E4579">
            <w:pPr>
              <w:pStyle w:val="TableText"/>
              <w:rPr>
                <w:sz w:val="20"/>
                <w:szCs w:val="22"/>
                <w:lang w:val="en-GB"/>
              </w:rPr>
            </w:pPr>
            <w:r w:rsidRPr="00AD7980">
              <w:rPr>
                <w:sz w:val="20"/>
                <w:szCs w:val="22"/>
                <w:lang w:val="en-GB"/>
              </w:rPr>
              <w:t>Non-confidential</w:t>
            </w:r>
          </w:p>
        </w:tc>
      </w:tr>
    </w:tbl>
    <w:p w:rsidR="00C51705" w:rsidRPr="00AD7980"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AD7980" w:rsidTr="003E4579">
        <w:trPr>
          <w:trHeight w:val="130"/>
          <w:tblHeader/>
        </w:trPr>
        <w:tc>
          <w:tcPr>
            <w:tcW w:w="9716" w:type="dxa"/>
            <w:gridSpan w:val="3"/>
            <w:tcBorders>
              <w:top w:val="single" w:sz="4" w:space="0" w:color="auto"/>
            </w:tcBorders>
            <w:shd w:val="clear" w:color="auto" w:fill="DE002B"/>
            <w:vAlign w:val="center"/>
          </w:tcPr>
          <w:p w:rsidR="00C51705" w:rsidRPr="00AD7980" w:rsidRDefault="00C51705" w:rsidP="003E4579">
            <w:pPr>
              <w:pStyle w:val="TableHeader"/>
              <w:rPr>
                <w:lang w:val="en-GB"/>
              </w:rPr>
            </w:pPr>
            <w:r w:rsidRPr="00AD7980">
              <w:rPr>
                <w:lang w:val="en-GB"/>
              </w:rPr>
              <w:t>Source Meeting Information</w:t>
            </w:r>
          </w:p>
        </w:tc>
      </w:tr>
      <w:tr w:rsidR="00C51705" w:rsidRPr="00AD7980"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AD7980" w:rsidRDefault="00C51705" w:rsidP="00DC5B89">
            <w:pPr>
              <w:pStyle w:val="TableText"/>
              <w:rPr>
                <w:sz w:val="20"/>
                <w:szCs w:val="22"/>
                <w:lang w:val="en-GB"/>
              </w:rPr>
            </w:pPr>
            <w:r w:rsidRPr="00AD7980">
              <w:rPr>
                <w:sz w:val="20"/>
                <w:szCs w:val="22"/>
                <w:lang w:val="en-GB"/>
              </w:rPr>
              <w:t>Meeting Number</w:t>
            </w:r>
          </w:p>
        </w:tc>
        <w:tc>
          <w:tcPr>
            <w:tcW w:w="3228" w:type="dxa"/>
            <w:shd w:val="clear" w:color="auto" w:fill="D9D9D9"/>
          </w:tcPr>
          <w:p w:rsidR="00C51705" w:rsidRPr="00AD7980" w:rsidRDefault="00C51705" w:rsidP="00DC5B89">
            <w:pPr>
              <w:pStyle w:val="TableText"/>
              <w:rPr>
                <w:sz w:val="20"/>
                <w:szCs w:val="22"/>
                <w:lang w:val="en-GB"/>
              </w:rPr>
            </w:pPr>
            <w:r w:rsidRPr="00AD7980">
              <w:rPr>
                <w:sz w:val="20"/>
                <w:szCs w:val="22"/>
                <w:lang w:val="en-GB"/>
              </w:rPr>
              <w:t>Meeting Date</w:t>
            </w:r>
          </w:p>
        </w:tc>
        <w:tc>
          <w:tcPr>
            <w:tcW w:w="3008" w:type="dxa"/>
            <w:shd w:val="clear" w:color="auto" w:fill="D9D9D9"/>
          </w:tcPr>
          <w:p w:rsidR="00C51705" w:rsidRPr="00AD7980" w:rsidRDefault="00C51705" w:rsidP="00DC5B89">
            <w:pPr>
              <w:pStyle w:val="TableText"/>
              <w:rPr>
                <w:sz w:val="20"/>
                <w:szCs w:val="22"/>
                <w:lang w:val="en-GB"/>
              </w:rPr>
            </w:pPr>
            <w:r w:rsidRPr="00AD7980">
              <w:rPr>
                <w:sz w:val="20"/>
                <w:szCs w:val="22"/>
                <w:lang w:val="en-GB"/>
              </w:rPr>
              <w:t>Meeting Location</w:t>
            </w:r>
          </w:p>
        </w:tc>
      </w:tr>
      <w:tr w:rsidR="000C0101" w:rsidRPr="00AD7980"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C0101" w:rsidRPr="00AD7980" w:rsidRDefault="00DE7CBC" w:rsidP="00702C06">
            <w:pPr>
              <w:pStyle w:val="TableText"/>
              <w:rPr>
                <w:color w:val="000000"/>
                <w:sz w:val="20"/>
                <w:szCs w:val="22"/>
                <w:lang w:val="en-GB"/>
              </w:rPr>
            </w:pPr>
            <w:r w:rsidRPr="00DE7CBC">
              <w:rPr>
                <w:bCs/>
                <w:iCs/>
                <w:color w:val="000000"/>
                <w:sz w:val="20"/>
                <w:szCs w:val="22"/>
                <w:lang w:val="en-GB"/>
              </w:rPr>
              <w:t>TSG20</w:t>
            </w:r>
          </w:p>
        </w:tc>
        <w:tc>
          <w:tcPr>
            <w:tcW w:w="3228" w:type="dxa"/>
          </w:tcPr>
          <w:p w:rsidR="000C0101" w:rsidRPr="00AD7980" w:rsidRDefault="00DE7CBC" w:rsidP="00DE7CBC">
            <w:pPr>
              <w:pStyle w:val="TableText"/>
              <w:rPr>
                <w:color w:val="000000"/>
                <w:sz w:val="20"/>
                <w:szCs w:val="22"/>
                <w:lang w:val="en-GB"/>
              </w:rPr>
            </w:pPr>
            <w:r>
              <w:rPr>
                <w:bCs/>
                <w:iCs/>
                <w:color w:val="000000"/>
                <w:sz w:val="20"/>
                <w:szCs w:val="22"/>
                <w:lang w:val="en-GB"/>
              </w:rPr>
              <w:t>2</w:t>
            </w:r>
            <w:r w:rsidRPr="00DE7CBC">
              <w:rPr>
                <w:bCs/>
                <w:iCs/>
                <w:color w:val="000000"/>
                <w:sz w:val="20"/>
                <w:szCs w:val="22"/>
                <w:vertAlign w:val="superscript"/>
                <w:lang w:val="en-GB"/>
              </w:rPr>
              <w:t>nd</w:t>
            </w:r>
            <w:r>
              <w:rPr>
                <w:bCs/>
                <w:iCs/>
                <w:color w:val="000000"/>
                <w:sz w:val="20"/>
                <w:szCs w:val="22"/>
                <w:lang w:val="en-GB"/>
              </w:rPr>
              <w:t xml:space="preserve"> &amp; 3</w:t>
            </w:r>
            <w:r w:rsidRPr="00DE7CBC">
              <w:rPr>
                <w:bCs/>
                <w:iCs/>
                <w:color w:val="000000"/>
                <w:sz w:val="20"/>
                <w:szCs w:val="22"/>
                <w:vertAlign w:val="superscript"/>
                <w:lang w:val="en-GB"/>
              </w:rPr>
              <w:t>rd</w:t>
            </w:r>
            <w:r>
              <w:rPr>
                <w:bCs/>
                <w:iCs/>
                <w:color w:val="000000"/>
                <w:sz w:val="20"/>
                <w:szCs w:val="22"/>
                <w:lang w:val="en-GB"/>
              </w:rPr>
              <w:t xml:space="preserve"> June</w:t>
            </w:r>
            <w:r w:rsidR="000C0101" w:rsidRPr="00AD7980">
              <w:rPr>
                <w:bCs/>
                <w:iCs/>
                <w:color w:val="000000"/>
                <w:sz w:val="20"/>
                <w:szCs w:val="22"/>
                <w:lang w:val="en-GB"/>
              </w:rPr>
              <w:t xml:space="preserve"> 2015</w:t>
            </w:r>
          </w:p>
        </w:tc>
        <w:tc>
          <w:tcPr>
            <w:tcW w:w="3008" w:type="dxa"/>
          </w:tcPr>
          <w:p w:rsidR="000C0101" w:rsidRPr="00AD7980" w:rsidRDefault="00DE7CBC" w:rsidP="003E4579">
            <w:pPr>
              <w:pStyle w:val="TableText"/>
              <w:rPr>
                <w:color w:val="000000"/>
                <w:sz w:val="20"/>
                <w:szCs w:val="22"/>
                <w:lang w:val="en-GB"/>
              </w:rPr>
            </w:pPr>
            <w:r w:rsidRPr="0071698F">
              <w:rPr>
                <w:rFonts w:eastAsia="Batang"/>
                <w:sz w:val="20"/>
              </w:rPr>
              <w:t>Ratingen, Germany</w:t>
            </w:r>
          </w:p>
        </w:tc>
      </w:tr>
    </w:tbl>
    <w:p w:rsidR="00C51705" w:rsidRPr="00AD7980"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C51705" w:rsidRPr="00AD7980" w:rsidTr="003E4579">
        <w:trPr>
          <w:trHeight w:val="190"/>
          <w:tblHeader/>
        </w:trPr>
        <w:tc>
          <w:tcPr>
            <w:tcW w:w="9716" w:type="dxa"/>
            <w:gridSpan w:val="3"/>
            <w:tcBorders>
              <w:top w:val="single" w:sz="4" w:space="0" w:color="auto"/>
            </w:tcBorders>
            <w:shd w:val="clear" w:color="auto" w:fill="DE002B"/>
            <w:vAlign w:val="center"/>
          </w:tcPr>
          <w:p w:rsidR="00C51705" w:rsidRPr="00AD7980" w:rsidRDefault="00C51705" w:rsidP="003E4579">
            <w:pPr>
              <w:pStyle w:val="TableHeader"/>
              <w:rPr>
                <w:lang w:val="en-GB"/>
              </w:rPr>
            </w:pPr>
            <w:r w:rsidRPr="00AD7980">
              <w:rPr>
                <w:lang w:val="en-GB"/>
              </w:rPr>
              <w:t>Document Details</w:t>
            </w:r>
          </w:p>
        </w:tc>
      </w:tr>
      <w:tr w:rsidR="00C51705" w:rsidRPr="00AD7980"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C51705" w:rsidRPr="00AD7980" w:rsidRDefault="00C51705" w:rsidP="00DC5B89">
            <w:pPr>
              <w:pStyle w:val="TableText"/>
              <w:rPr>
                <w:sz w:val="20"/>
                <w:szCs w:val="22"/>
                <w:lang w:val="en-GB"/>
              </w:rPr>
            </w:pPr>
            <w:r w:rsidRPr="00AD7980">
              <w:rPr>
                <w:sz w:val="20"/>
                <w:szCs w:val="22"/>
                <w:lang w:val="en-GB"/>
              </w:rPr>
              <w:t>Document Number:</w:t>
            </w:r>
          </w:p>
        </w:tc>
        <w:tc>
          <w:tcPr>
            <w:tcW w:w="3228" w:type="dxa"/>
            <w:shd w:val="clear" w:color="auto" w:fill="D9D9D9"/>
          </w:tcPr>
          <w:p w:rsidR="00C51705" w:rsidRPr="00AD7980" w:rsidRDefault="00C51705" w:rsidP="00DC5B89">
            <w:pPr>
              <w:pStyle w:val="TableText"/>
              <w:rPr>
                <w:sz w:val="20"/>
                <w:szCs w:val="22"/>
                <w:lang w:val="en-GB"/>
              </w:rPr>
            </w:pPr>
            <w:r w:rsidRPr="00AD7980">
              <w:rPr>
                <w:sz w:val="20"/>
                <w:szCs w:val="22"/>
                <w:lang w:val="en-GB"/>
              </w:rPr>
              <w:t>Creation Date:</w:t>
            </w:r>
          </w:p>
        </w:tc>
        <w:tc>
          <w:tcPr>
            <w:tcW w:w="3008" w:type="dxa"/>
            <w:shd w:val="clear" w:color="auto" w:fill="D9D9D9"/>
          </w:tcPr>
          <w:p w:rsidR="00C51705" w:rsidRPr="00AD7980" w:rsidRDefault="00C51705" w:rsidP="00DC5B89">
            <w:pPr>
              <w:pStyle w:val="TableText"/>
              <w:rPr>
                <w:sz w:val="20"/>
                <w:szCs w:val="22"/>
                <w:lang w:val="en-GB"/>
              </w:rPr>
            </w:pPr>
            <w:r w:rsidRPr="00AD7980">
              <w:rPr>
                <w:sz w:val="20"/>
                <w:szCs w:val="22"/>
                <w:lang w:val="en-GB"/>
              </w:rPr>
              <w:t>Document Author</w:t>
            </w:r>
            <w:r w:rsidR="00F07F8A" w:rsidRPr="00AD7980">
              <w:rPr>
                <w:sz w:val="20"/>
                <w:szCs w:val="22"/>
                <w:lang w:val="en-GB"/>
              </w:rPr>
              <w:t>s</w:t>
            </w:r>
            <w:r w:rsidRPr="00AD7980">
              <w:rPr>
                <w:sz w:val="20"/>
                <w:szCs w:val="22"/>
                <w:lang w:val="en-GB"/>
              </w:rPr>
              <w:t>:</w:t>
            </w:r>
          </w:p>
        </w:tc>
      </w:tr>
      <w:tr w:rsidR="000C0101" w:rsidRPr="00AD7980"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C0101" w:rsidRPr="00AD7980" w:rsidRDefault="00DE7CBC" w:rsidP="00DE7CBC">
            <w:pPr>
              <w:pStyle w:val="TableText"/>
              <w:rPr>
                <w:sz w:val="20"/>
                <w:szCs w:val="22"/>
                <w:highlight w:val="yellow"/>
                <w:lang w:val="en-GB"/>
              </w:rPr>
            </w:pPr>
            <w:r>
              <w:rPr>
                <w:sz w:val="20"/>
                <w:szCs w:val="22"/>
                <w:lang w:val="en-GB"/>
              </w:rPr>
              <w:t>TSG20_044</w:t>
            </w:r>
          </w:p>
        </w:tc>
        <w:tc>
          <w:tcPr>
            <w:tcW w:w="3228" w:type="dxa"/>
          </w:tcPr>
          <w:p w:rsidR="000C0101" w:rsidRPr="00AD7980" w:rsidRDefault="00DE7CBC" w:rsidP="00170335">
            <w:pPr>
              <w:pStyle w:val="TableText"/>
              <w:rPr>
                <w:sz w:val="20"/>
                <w:szCs w:val="22"/>
                <w:lang w:val="en-GB"/>
              </w:rPr>
            </w:pPr>
            <w:r>
              <w:rPr>
                <w:sz w:val="20"/>
                <w:szCs w:val="22"/>
                <w:lang w:val="en-GB"/>
              </w:rPr>
              <w:t>July</w:t>
            </w:r>
            <w:r w:rsidR="000C0101" w:rsidRPr="00AD7980">
              <w:rPr>
                <w:sz w:val="20"/>
                <w:szCs w:val="22"/>
                <w:lang w:val="en-GB"/>
              </w:rPr>
              <w:t xml:space="preserve"> 2015</w:t>
            </w:r>
          </w:p>
        </w:tc>
        <w:tc>
          <w:tcPr>
            <w:tcW w:w="3008" w:type="dxa"/>
          </w:tcPr>
          <w:p w:rsidR="000C0101" w:rsidRPr="00AD7980" w:rsidRDefault="00DE7CBC" w:rsidP="00F07F8A">
            <w:pPr>
              <w:pStyle w:val="TableText"/>
              <w:rPr>
                <w:sz w:val="20"/>
                <w:szCs w:val="22"/>
                <w:lang w:val="en-GB"/>
              </w:rPr>
            </w:pPr>
            <w:r w:rsidRPr="00DE7CBC">
              <w:rPr>
                <w:sz w:val="20"/>
                <w:szCs w:val="22"/>
                <w:lang w:val="en-GB"/>
              </w:rPr>
              <w:t>Richard Ormson</w:t>
            </w:r>
          </w:p>
        </w:tc>
      </w:tr>
      <w:tr w:rsidR="000C0101" w:rsidRPr="00AD7980"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0C0101" w:rsidRPr="00AD7980" w:rsidRDefault="000C0101" w:rsidP="00DC5B89">
            <w:pPr>
              <w:pStyle w:val="TableText"/>
              <w:rPr>
                <w:sz w:val="20"/>
                <w:szCs w:val="22"/>
                <w:lang w:val="en-GB"/>
              </w:rPr>
            </w:pPr>
            <w:r w:rsidRPr="00AD7980">
              <w:rPr>
                <w:sz w:val="20"/>
                <w:szCs w:val="22"/>
                <w:lang w:val="en-GB"/>
              </w:rPr>
              <w:t>Originating GSMA Source:</w:t>
            </w:r>
          </w:p>
        </w:tc>
        <w:tc>
          <w:tcPr>
            <w:tcW w:w="3228" w:type="dxa"/>
            <w:shd w:val="clear" w:color="auto" w:fill="D9D9D9"/>
          </w:tcPr>
          <w:p w:rsidR="000C0101" w:rsidRPr="00AD7980" w:rsidRDefault="000C0101" w:rsidP="00DC5B89">
            <w:pPr>
              <w:pStyle w:val="TableText"/>
              <w:rPr>
                <w:sz w:val="20"/>
                <w:szCs w:val="22"/>
                <w:lang w:val="en-GB"/>
              </w:rPr>
            </w:pPr>
            <w:r w:rsidRPr="00AD7980">
              <w:rPr>
                <w:sz w:val="20"/>
                <w:szCs w:val="22"/>
                <w:lang w:val="en-GB"/>
              </w:rPr>
              <w:t>Deadline for response:</w:t>
            </w:r>
          </w:p>
        </w:tc>
        <w:tc>
          <w:tcPr>
            <w:tcW w:w="3008" w:type="dxa"/>
            <w:shd w:val="clear" w:color="auto" w:fill="D9D9D9"/>
          </w:tcPr>
          <w:p w:rsidR="000C0101" w:rsidRPr="00AD7980" w:rsidRDefault="000C0101" w:rsidP="00DC5B89">
            <w:pPr>
              <w:pStyle w:val="TableText"/>
              <w:rPr>
                <w:sz w:val="20"/>
                <w:szCs w:val="22"/>
                <w:lang w:val="en-GB"/>
              </w:rPr>
            </w:pPr>
            <w:r w:rsidRPr="00AD7980">
              <w:rPr>
                <w:sz w:val="20"/>
                <w:szCs w:val="22"/>
                <w:lang w:val="en-GB"/>
              </w:rPr>
              <w:t>Liaison Statement Contact</w:t>
            </w:r>
          </w:p>
        </w:tc>
      </w:tr>
      <w:tr w:rsidR="000C0101" w:rsidRPr="00AD7980"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0C0101" w:rsidRPr="00AD7980" w:rsidRDefault="000C0101" w:rsidP="00082D9B">
            <w:pPr>
              <w:pStyle w:val="TableText"/>
              <w:rPr>
                <w:color w:val="000000"/>
                <w:sz w:val="20"/>
                <w:szCs w:val="22"/>
                <w:lang w:val="en-GB"/>
              </w:rPr>
            </w:pPr>
            <w:r w:rsidRPr="00AD7980">
              <w:rPr>
                <w:color w:val="000000"/>
                <w:sz w:val="20"/>
                <w:szCs w:val="22"/>
                <w:lang w:val="en-GB"/>
              </w:rPr>
              <w:t>TSG</w:t>
            </w:r>
          </w:p>
        </w:tc>
        <w:tc>
          <w:tcPr>
            <w:tcW w:w="3228" w:type="dxa"/>
          </w:tcPr>
          <w:p w:rsidR="000C0101" w:rsidRPr="00AD7980" w:rsidRDefault="00DE7CBC" w:rsidP="00082D9B">
            <w:pPr>
              <w:pStyle w:val="TableText"/>
              <w:rPr>
                <w:color w:val="000000"/>
                <w:sz w:val="20"/>
                <w:szCs w:val="22"/>
                <w:lang w:val="en-GB"/>
              </w:rPr>
            </w:pPr>
            <w:r>
              <w:rPr>
                <w:color w:val="000000"/>
                <w:sz w:val="20"/>
                <w:szCs w:val="22"/>
                <w:lang w:val="en-GB"/>
              </w:rPr>
              <w:t>16</w:t>
            </w:r>
            <w:r w:rsidRPr="00DE7CBC">
              <w:rPr>
                <w:color w:val="000000"/>
                <w:sz w:val="20"/>
                <w:szCs w:val="22"/>
                <w:vertAlign w:val="superscript"/>
                <w:lang w:val="en-GB"/>
              </w:rPr>
              <w:t>th</w:t>
            </w:r>
            <w:r>
              <w:rPr>
                <w:color w:val="000000"/>
                <w:sz w:val="20"/>
                <w:szCs w:val="22"/>
                <w:lang w:val="en-GB"/>
              </w:rPr>
              <w:t xml:space="preserve"> September 2015</w:t>
            </w:r>
          </w:p>
        </w:tc>
        <w:tc>
          <w:tcPr>
            <w:tcW w:w="3008" w:type="dxa"/>
          </w:tcPr>
          <w:p w:rsidR="000C0101" w:rsidRPr="00AD7980" w:rsidRDefault="000C0101" w:rsidP="003E4579">
            <w:pPr>
              <w:pStyle w:val="TableText"/>
              <w:rPr>
                <w:color w:val="000000"/>
                <w:sz w:val="20"/>
                <w:szCs w:val="22"/>
                <w:lang w:val="en-GB"/>
              </w:rPr>
            </w:pPr>
            <w:r w:rsidRPr="00AD7980">
              <w:rPr>
                <w:rStyle w:val="PlaceholderText"/>
                <w:color w:val="000000"/>
                <w:sz w:val="20"/>
                <w:szCs w:val="22"/>
                <w:lang w:val="en-GB"/>
              </w:rPr>
              <w:t>pgosden@gsma.com</w:t>
            </w:r>
          </w:p>
        </w:tc>
      </w:tr>
    </w:tbl>
    <w:p w:rsidR="00C51705" w:rsidRPr="00AD7980" w:rsidRDefault="00C51705" w:rsidP="003E4579">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C51705" w:rsidRPr="00AD7980" w:rsidTr="00E21141">
        <w:trPr>
          <w:trHeight w:val="214"/>
          <w:tblHeader/>
        </w:trPr>
        <w:tc>
          <w:tcPr>
            <w:tcW w:w="9716" w:type="dxa"/>
            <w:gridSpan w:val="2"/>
            <w:tcBorders>
              <w:top w:val="single" w:sz="4" w:space="0" w:color="auto"/>
            </w:tcBorders>
            <w:shd w:val="clear" w:color="auto" w:fill="DE002B"/>
            <w:vAlign w:val="center"/>
          </w:tcPr>
          <w:p w:rsidR="00C51705" w:rsidRPr="00AD7980" w:rsidRDefault="00C51705">
            <w:pPr>
              <w:pStyle w:val="TableHeader"/>
              <w:rPr>
                <w:lang w:val="en-GB"/>
              </w:rPr>
            </w:pPr>
            <w:r w:rsidRPr="00AD7980">
              <w:rPr>
                <w:lang w:val="en-GB"/>
              </w:rPr>
              <w:t>Action Required by Recipient</w:t>
            </w:r>
          </w:p>
        </w:tc>
      </w:tr>
      <w:tr w:rsidR="00C51705" w:rsidRPr="00AD7980"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AD7980" w:rsidRDefault="00C51705">
            <w:pPr>
              <w:pStyle w:val="TableText"/>
              <w:rPr>
                <w:sz w:val="20"/>
                <w:szCs w:val="22"/>
                <w:lang w:val="en-GB"/>
              </w:rPr>
            </w:pPr>
            <w:r w:rsidRPr="00AD7980">
              <w:rPr>
                <w:sz w:val="20"/>
                <w:szCs w:val="22"/>
                <w:lang w:val="en-GB"/>
              </w:rPr>
              <w:t>Internal Recipients:</w:t>
            </w:r>
          </w:p>
        </w:tc>
        <w:tc>
          <w:tcPr>
            <w:tcW w:w="6236" w:type="dxa"/>
            <w:tcBorders>
              <w:top w:val="single" w:sz="4" w:space="0" w:color="auto"/>
              <w:left w:val="single" w:sz="4" w:space="0" w:color="auto"/>
              <w:bottom w:val="single" w:sz="4" w:space="0" w:color="auto"/>
            </w:tcBorders>
          </w:tcPr>
          <w:p w:rsidR="002E7AD2" w:rsidRPr="00AD7980" w:rsidRDefault="00DE7CBC" w:rsidP="006B3A56">
            <w:pPr>
              <w:pStyle w:val="TableText"/>
              <w:rPr>
                <w:color w:val="000000"/>
                <w:sz w:val="20"/>
                <w:szCs w:val="22"/>
                <w:lang w:val="en-GB"/>
              </w:rPr>
            </w:pPr>
            <w:r>
              <w:rPr>
                <w:color w:val="000000"/>
                <w:sz w:val="20"/>
                <w:szCs w:val="22"/>
                <w:lang w:val="en-GB"/>
              </w:rPr>
              <w:t>None</w:t>
            </w:r>
          </w:p>
        </w:tc>
      </w:tr>
      <w:tr w:rsidR="00C51705" w:rsidRPr="00AD7980" w:rsidTr="00E21141">
        <w:trPr>
          <w:tblHeader/>
        </w:trPr>
        <w:tc>
          <w:tcPr>
            <w:tcW w:w="3480" w:type="dxa"/>
            <w:tcBorders>
              <w:top w:val="single" w:sz="4" w:space="0" w:color="auto"/>
              <w:bottom w:val="single" w:sz="4" w:space="0" w:color="auto"/>
              <w:right w:val="single" w:sz="4" w:space="0" w:color="auto"/>
            </w:tcBorders>
            <w:shd w:val="clear" w:color="auto" w:fill="D9D9D9"/>
          </w:tcPr>
          <w:p w:rsidR="00C51705" w:rsidRPr="00AD7980" w:rsidRDefault="00C51705">
            <w:pPr>
              <w:pStyle w:val="TableText"/>
              <w:rPr>
                <w:sz w:val="20"/>
                <w:szCs w:val="22"/>
                <w:lang w:val="en-GB"/>
              </w:rPr>
            </w:pPr>
            <w:r w:rsidRPr="00AD7980">
              <w:rPr>
                <w:sz w:val="20"/>
                <w:szCs w:val="22"/>
                <w:lang w:val="en-GB"/>
              </w:rPr>
              <w:t>External Recipients:</w:t>
            </w:r>
          </w:p>
        </w:tc>
        <w:tc>
          <w:tcPr>
            <w:tcW w:w="6236" w:type="dxa"/>
            <w:tcBorders>
              <w:top w:val="single" w:sz="4" w:space="0" w:color="auto"/>
              <w:left w:val="single" w:sz="4" w:space="0" w:color="auto"/>
              <w:bottom w:val="single" w:sz="4" w:space="0" w:color="auto"/>
            </w:tcBorders>
          </w:tcPr>
          <w:p w:rsidR="00F16FE6" w:rsidRPr="00AD7980" w:rsidRDefault="00DE7CBC" w:rsidP="006B3A56">
            <w:pPr>
              <w:pStyle w:val="TableText"/>
              <w:rPr>
                <w:color w:val="000000"/>
                <w:sz w:val="20"/>
                <w:szCs w:val="22"/>
                <w:lang w:val="en-GB"/>
              </w:rPr>
            </w:pPr>
            <w:r>
              <w:rPr>
                <w:color w:val="000000"/>
                <w:sz w:val="20"/>
                <w:szCs w:val="22"/>
                <w:lang w:val="en-GB"/>
              </w:rPr>
              <w:t>3GPP CT1</w:t>
            </w:r>
          </w:p>
        </w:tc>
      </w:tr>
    </w:tbl>
    <w:p w:rsidR="00C51705" w:rsidRPr="00AD7980" w:rsidRDefault="00C51705" w:rsidP="003E4579">
      <w:pPr>
        <w:pStyle w:val="NormalParagraph"/>
      </w:pPr>
    </w:p>
    <w:p w:rsidR="00D456DB" w:rsidRPr="00AD7980" w:rsidRDefault="00D456DB">
      <w:pPr>
        <w:spacing w:before="0"/>
        <w:jc w:val="left"/>
        <w:rPr>
          <w:szCs w:val="22"/>
          <w:lang w:eastAsia="en-GB" w:bidi="ar-SA"/>
        </w:rPr>
      </w:pPr>
      <w:r w:rsidRPr="00AD7980">
        <w:br w:type="page"/>
      </w:r>
    </w:p>
    <w:p w:rsidR="00DE7CBC" w:rsidRDefault="00DE7CBC" w:rsidP="00DE7CBC">
      <w:pPr>
        <w:pStyle w:val="Heading1"/>
        <w:tabs>
          <w:tab w:val="clear" w:pos="431"/>
          <w:tab w:val="num" w:pos="840"/>
        </w:tabs>
        <w:spacing w:before="0" w:after="120" w:line="240" w:lineRule="auto"/>
        <w:ind w:left="854" w:hanging="896"/>
      </w:pPr>
      <w:bookmarkStart w:id="4" w:name="_GoBack"/>
      <w:bookmarkEnd w:id="4"/>
      <w:r>
        <w:lastRenderedPageBreak/>
        <w:t>Summary</w:t>
      </w:r>
    </w:p>
    <w:p w:rsidR="00DE7CBC" w:rsidRDefault="00DE7CBC" w:rsidP="00DE7CBC">
      <w:r>
        <w:t>The GSMA Terminal Steering Group (TSG) has identified a grey area between standards and commercial requirements in respect of devices capable of maintaining multiple radio connections. We seek the views of 3GPP TSG CT WG1 (CT1) on where responsibility for the issue lies.</w:t>
      </w:r>
    </w:p>
    <w:p w:rsidR="00DE7CBC" w:rsidRPr="00213675" w:rsidRDefault="00DE7CBC" w:rsidP="00DE7CBC"/>
    <w:p w:rsidR="00DE7CBC" w:rsidRDefault="00DE7CBC" w:rsidP="00DE7CBC">
      <w:pPr>
        <w:pStyle w:val="Heading1"/>
        <w:tabs>
          <w:tab w:val="clear" w:pos="431"/>
          <w:tab w:val="num" w:pos="840"/>
        </w:tabs>
        <w:spacing w:before="0" w:after="120" w:line="240" w:lineRule="auto"/>
        <w:ind w:left="854" w:hanging="896"/>
        <w:jc w:val="both"/>
      </w:pPr>
      <w:r>
        <w:t>Background and Introduction</w:t>
      </w:r>
    </w:p>
    <w:p w:rsidR="00DE7CBC" w:rsidRDefault="00DE7CBC" w:rsidP="00DE7CBC">
      <w:pPr>
        <w:pStyle w:val="NormalStyleIndentedParagraph"/>
        <w:ind w:left="0"/>
        <w:jc w:val="both"/>
      </w:pPr>
    </w:p>
    <w:p w:rsidR="00DE7CBC" w:rsidRPr="00A3690F" w:rsidRDefault="00DE7CBC" w:rsidP="00DE7CBC">
      <w:pPr>
        <w:pStyle w:val="NormalStyleIndentedParagraph"/>
        <w:ind w:left="0"/>
        <w:jc w:val="both"/>
        <w:rPr>
          <w:b/>
          <w:bCs/>
          <w:u w:val="single"/>
          <w:lang w:val="en-GB"/>
        </w:rPr>
      </w:pPr>
      <w:r w:rsidRPr="00A3690F">
        <w:rPr>
          <w:b/>
          <w:bCs/>
          <w:u w:val="single"/>
          <w:lang w:val="en-GB"/>
        </w:rPr>
        <w:t>Problem Statement:</w:t>
      </w:r>
    </w:p>
    <w:p w:rsidR="00DE7CBC" w:rsidRDefault="00DE7CBC" w:rsidP="00DE7CBC">
      <w:pPr>
        <w:pStyle w:val="NormalStyleIndentedParagraph"/>
        <w:ind w:left="0"/>
        <w:jc w:val="both"/>
        <w:rPr>
          <w:bCs/>
          <w:lang w:val="en-GB"/>
        </w:rPr>
      </w:pPr>
    </w:p>
    <w:p w:rsidR="00DE7CBC" w:rsidRPr="00A3690F" w:rsidRDefault="00DE7CBC" w:rsidP="00DE7CBC">
      <w:pPr>
        <w:pStyle w:val="NormalStyleIndentedParagraph"/>
        <w:numPr>
          <w:ilvl w:val="0"/>
          <w:numId w:val="45"/>
        </w:numPr>
        <w:ind w:left="360"/>
        <w:jc w:val="both"/>
        <w:rPr>
          <w:bCs/>
          <w:lang w:val="en-GB"/>
        </w:rPr>
      </w:pPr>
      <w:r w:rsidRPr="00A3690F">
        <w:rPr>
          <w:bCs/>
          <w:lang w:val="en-GB"/>
        </w:rPr>
        <w:t>There are a growing number of dual or multi SIM devices on the market</w:t>
      </w:r>
    </w:p>
    <w:p w:rsidR="00DE7CBC" w:rsidRPr="00A3690F" w:rsidRDefault="00DE7CBC" w:rsidP="00DE7CBC">
      <w:pPr>
        <w:pStyle w:val="NormalStyleIndentedParagraph"/>
        <w:ind w:left="0"/>
        <w:jc w:val="both"/>
        <w:rPr>
          <w:bCs/>
          <w:lang w:val="en-GB"/>
        </w:rPr>
      </w:pPr>
    </w:p>
    <w:p w:rsidR="00DE7CBC" w:rsidRPr="00A3690F" w:rsidRDefault="00DE7CBC" w:rsidP="00DE7CBC">
      <w:pPr>
        <w:pStyle w:val="NormalStyleIndentedParagraph"/>
        <w:numPr>
          <w:ilvl w:val="0"/>
          <w:numId w:val="45"/>
        </w:numPr>
        <w:ind w:left="360"/>
        <w:jc w:val="both"/>
        <w:rPr>
          <w:bCs/>
          <w:lang w:val="en-GB"/>
        </w:rPr>
      </w:pPr>
      <w:r w:rsidRPr="00A3690F">
        <w:rPr>
          <w:bCs/>
          <w:lang w:val="en-GB"/>
        </w:rPr>
        <w:t>Correct network operation (and GSMA rules) require a separate IMEI for each active connection</w:t>
      </w:r>
    </w:p>
    <w:p w:rsidR="00DE7CBC" w:rsidRPr="00A3690F" w:rsidRDefault="00DE7CBC" w:rsidP="00DE7CBC">
      <w:pPr>
        <w:pStyle w:val="NormalStyleIndentedParagraph"/>
        <w:ind w:left="0"/>
        <w:jc w:val="both"/>
        <w:rPr>
          <w:bCs/>
          <w:lang w:val="en-GB"/>
        </w:rPr>
      </w:pPr>
    </w:p>
    <w:p w:rsidR="00DE7CBC" w:rsidRPr="00A3690F" w:rsidRDefault="00DE7CBC" w:rsidP="00DE7CBC">
      <w:pPr>
        <w:pStyle w:val="NormalStyleIndentedParagraph"/>
        <w:numPr>
          <w:ilvl w:val="0"/>
          <w:numId w:val="45"/>
        </w:numPr>
        <w:ind w:left="360"/>
        <w:jc w:val="both"/>
        <w:rPr>
          <w:bCs/>
          <w:lang w:val="en-GB"/>
        </w:rPr>
      </w:pPr>
      <w:r w:rsidRPr="00A3690F">
        <w:rPr>
          <w:bCs/>
          <w:lang w:val="en-GB"/>
        </w:rPr>
        <w:t>There is a regulatory expectation that any stolen handset can be blacklisted and that blacklisting will deny all service to that device</w:t>
      </w:r>
    </w:p>
    <w:p w:rsidR="00DE7CBC" w:rsidRPr="00A3690F" w:rsidRDefault="00DE7CBC" w:rsidP="00DE7CBC">
      <w:pPr>
        <w:pStyle w:val="NormalStyleIndentedParagraph"/>
        <w:ind w:left="0"/>
        <w:jc w:val="both"/>
        <w:rPr>
          <w:bCs/>
          <w:lang w:val="en-GB"/>
        </w:rPr>
      </w:pPr>
    </w:p>
    <w:p w:rsidR="00DE7CBC" w:rsidRDefault="00DE7CBC" w:rsidP="00DE7CBC">
      <w:pPr>
        <w:pStyle w:val="NormalStyleIndentedParagraph"/>
        <w:numPr>
          <w:ilvl w:val="0"/>
          <w:numId w:val="45"/>
        </w:numPr>
        <w:ind w:left="360"/>
        <w:jc w:val="both"/>
        <w:rPr>
          <w:bCs/>
          <w:lang w:val="en-GB"/>
        </w:rPr>
      </w:pPr>
      <w:r w:rsidRPr="00A3690F">
        <w:rPr>
          <w:bCs/>
          <w:lang w:val="en-GB"/>
        </w:rPr>
        <w:t>Operators (and third parties) generally only log one IMEI for a device</w:t>
      </w:r>
    </w:p>
    <w:p w:rsidR="00DE7CBC" w:rsidRPr="00DE7CBC" w:rsidRDefault="00DE7CBC" w:rsidP="00DE7CBC">
      <w:pPr>
        <w:pStyle w:val="ListParagraph"/>
        <w:numPr>
          <w:ilvl w:val="0"/>
          <w:numId w:val="0"/>
        </w:numPr>
        <w:ind w:left="680"/>
        <w:rPr>
          <w:bCs/>
        </w:rPr>
      </w:pPr>
    </w:p>
    <w:p w:rsidR="00DE7CBC" w:rsidRPr="0004615F" w:rsidRDefault="00DE7CBC" w:rsidP="00DE7CBC">
      <w:pPr>
        <w:pStyle w:val="NormalStyleIndentedParagraph"/>
        <w:numPr>
          <w:ilvl w:val="0"/>
          <w:numId w:val="45"/>
        </w:numPr>
        <w:ind w:left="360"/>
        <w:jc w:val="both"/>
        <w:rPr>
          <w:bCs/>
          <w:lang w:val="en-GB"/>
        </w:rPr>
      </w:pPr>
      <w:r w:rsidRPr="00A3690F">
        <w:rPr>
          <w:bCs/>
          <w:lang w:val="en-GB"/>
        </w:rPr>
        <w:t>It’s unclear what will happen to a multi SIM device if only one of its IMEIs is present in the stol</w:t>
      </w:r>
      <w:r>
        <w:rPr>
          <w:bCs/>
          <w:lang w:val="en-GB"/>
        </w:rPr>
        <w:t xml:space="preserve">en handset database (EIR/CEIR) </w:t>
      </w:r>
    </w:p>
    <w:p w:rsidR="00DE7CBC" w:rsidRPr="00A3690F" w:rsidRDefault="00DE7CBC" w:rsidP="00DE7CBC">
      <w:pPr>
        <w:pStyle w:val="NormalStyleIndentedParagraph"/>
        <w:jc w:val="both"/>
        <w:rPr>
          <w:bCs/>
          <w:lang w:val="en-GB"/>
        </w:rPr>
      </w:pPr>
    </w:p>
    <w:p w:rsidR="00DE7CBC" w:rsidRPr="00A3690F" w:rsidRDefault="00DE7CBC" w:rsidP="00DE7CBC">
      <w:pPr>
        <w:pStyle w:val="NormalStyleIndentedParagraph"/>
        <w:ind w:left="0"/>
        <w:jc w:val="both"/>
        <w:rPr>
          <w:b/>
          <w:bCs/>
          <w:u w:val="single"/>
          <w:lang w:val="en-GB"/>
        </w:rPr>
      </w:pPr>
      <w:r w:rsidRPr="00A3690F">
        <w:rPr>
          <w:b/>
          <w:bCs/>
          <w:u w:val="single"/>
          <w:lang w:val="en-GB"/>
        </w:rPr>
        <w:t>Standards position:</w:t>
      </w:r>
    </w:p>
    <w:p w:rsidR="00DE7CBC" w:rsidRDefault="00DE7CBC" w:rsidP="00DE7CBC">
      <w:pPr>
        <w:pStyle w:val="NormalStyleIndentedParagraph"/>
        <w:ind w:left="0"/>
        <w:jc w:val="both"/>
        <w:rPr>
          <w:bCs/>
          <w:lang w:val="en-GB"/>
        </w:rPr>
      </w:pPr>
    </w:p>
    <w:p w:rsidR="00DE7CBC" w:rsidRPr="00A3690F" w:rsidRDefault="00DE7CBC" w:rsidP="00DE7CBC">
      <w:pPr>
        <w:pStyle w:val="NormalStyleIndentedParagraph"/>
        <w:ind w:left="0"/>
        <w:jc w:val="both"/>
        <w:rPr>
          <w:bCs/>
          <w:lang w:val="en-GB"/>
        </w:rPr>
      </w:pPr>
      <w:r w:rsidRPr="00A3690F">
        <w:rPr>
          <w:bCs/>
          <w:lang w:val="en-GB"/>
        </w:rPr>
        <w:t>3GPP TS24.008 covers reject definition and handling:</w:t>
      </w:r>
    </w:p>
    <w:p w:rsidR="00DE7CBC" w:rsidRPr="00A3690F" w:rsidRDefault="00DE7CBC" w:rsidP="00DE7CBC">
      <w:pPr>
        <w:pStyle w:val="NormalStyleIndentedParagraph"/>
        <w:jc w:val="both"/>
        <w:rPr>
          <w:bCs/>
          <w:lang w:val="en-GB"/>
        </w:rPr>
      </w:pPr>
    </w:p>
    <w:p w:rsidR="00DE7CBC" w:rsidRPr="00A3690F" w:rsidRDefault="00DE7CBC" w:rsidP="00DE7CBC">
      <w:pPr>
        <w:pStyle w:val="NormalStyleIndentedParagraph"/>
        <w:jc w:val="both"/>
        <w:rPr>
          <w:bCs/>
          <w:i/>
          <w:color w:val="FF0000"/>
          <w:lang w:val="en-GB"/>
        </w:rPr>
      </w:pPr>
      <w:r w:rsidRPr="00A3690F">
        <w:rPr>
          <w:bCs/>
          <w:i/>
          <w:color w:val="FF0000"/>
          <w:lang w:val="en-GB"/>
        </w:rPr>
        <w:t>“Cause value = 6 Illegal ME. This cause is sent to the MS if the ME used is not acceptable to the network, e.g. blacklisted”</w:t>
      </w:r>
    </w:p>
    <w:p w:rsidR="00DE7CBC" w:rsidRPr="00A3690F" w:rsidRDefault="00DE7CBC" w:rsidP="00DE7CBC">
      <w:pPr>
        <w:pStyle w:val="NormalStyleIndentedParagraph"/>
        <w:jc w:val="both"/>
        <w:rPr>
          <w:bCs/>
          <w:i/>
          <w:color w:val="FF0000"/>
          <w:lang w:val="en-GB"/>
        </w:rPr>
      </w:pPr>
    </w:p>
    <w:p w:rsidR="00DE7CBC" w:rsidRPr="00A3690F" w:rsidRDefault="00DE7CBC" w:rsidP="00DE7CBC">
      <w:pPr>
        <w:pStyle w:val="NormalStyleIndentedParagraph"/>
        <w:jc w:val="both"/>
        <w:rPr>
          <w:bCs/>
          <w:i/>
          <w:color w:val="FF0000"/>
          <w:lang w:val="en-GB"/>
        </w:rPr>
      </w:pPr>
      <w:r w:rsidRPr="00A3690F">
        <w:rPr>
          <w:bCs/>
          <w:i/>
          <w:color w:val="FF0000"/>
          <w:lang w:val="en-GB"/>
        </w:rPr>
        <w:t>RAU and attach reject:</w:t>
      </w:r>
    </w:p>
    <w:p w:rsidR="00DE7CBC" w:rsidRPr="00A3690F" w:rsidRDefault="00DE7CBC" w:rsidP="00DE7CBC">
      <w:pPr>
        <w:pStyle w:val="NormalStyleIndentedParagraph"/>
        <w:jc w:val="both"/>
        <w:rPr>
          <w:bCs/>
          <w:i/>
          <w:color w:val="FF0000"/>
          <w:lang w:val="en-GB"/>
        </w:rPr>
      </w:pPr>
      <w:r w:rsidRPr="00A3690F">
        <w:rPr>
          <w:bCs/>
          <w:i/>
          <w:color w:val="FF0000"/>
          <w:lang w:val="en-GB"/>
        </w:rPr>
        <w:t>“The MS shall take one of the following actions depending upon the reject cause:</w:t>
      </w:r>
    </w:p>
    <w:p w:rsidR="00DE7CBC" w:rsidRPr="00A3690F" w:rsidRDefault="00DE7CBC" w:rsidP="00DE7CBC">
      <w:pPr>
        <w:pStyle w:val="NormalStyleIndentedParagraph"/>
        <w:jc w:val="both"/>
        <w:rPr>
          <w:bCs/>
          <w:i/>
          <w:color w:val="FF0000"/>
          <w:lang w:val="en-GB"/>
        </w:rPr>
      </w:pPr>
      <w:r w:rsidRPr="00A3690F">
        <w:rPr>
          <w:bCs/>
          <w:i/>
          <w:color w:val="FF0000"/>
          <w:lang w:val="en-GB"/>
        </w:rPr>
        <w:t># 3                          (Illegal MS);</w:t>
      </w:r>
    </w:p>
    <w:p w:rsidR="00DE7CBC" w:rsidRPr="00A3690F" w:rsidRDefault="00DE7CBC" w:rsidP="00DE7CBC">
      <w:pPr>
        <w:pStyle w:val="NormalStyleIndentedParagraph"/>
        <w:jc w:val="both"/>
        <w:rPr>
          <w:bCs/>
          <w:i/>
          <w:color w:val="FF0000"/>
          <w:lang w:val="en-GB"/>
        </w:rPr>
      </w:pPr>
      <w:r w:rsidRPr="00A3690F">
        <w:rPr>
          <w:bCs/>
          <w:i/>
          <w:color w:val="FF0000"/>
          <w:lang w:val="en-GB"/>
        </w:rPr>
        <w:t># 6                          (Illegal ME);</w:t>
      </w:r>
    </w:p>
    <w:p w:rsidR="00DE7CBC" w:rsidRPr="00A3690F" w:rsidRDefault="00DE7CBC" w:rsidP="00DE7CBC">
      <w:pPr>
        <w:pStyle w:val="NormalStyleIndentedParagraph"/>
        <w:jc w:val="both"/>
        <w:rPr>
          <w:bCs/>
          <w:i/>
          <w:color w:val="FF0000"/>
          <w:lang w:val="en-GB"/>
        </w:rPr>
      </w:pPr>
      <w:r w:rsidRPr="00A3690F">
        <w:rPr>
          <w:bCs/>
          <w:i/>
          <w:color w:val="FF0000"/>
          <w:lang w:val="en-GB"/>
        </w:rPr>
        <w:t>….</w:t>
      </w:r>
    </w:p>
    <w:p w:rsidR="00DE7CBC" w:rsidRPr="00A3690F" w:rsidRDefault="00DE7CBC" w:rsidP="00DE7CBC">
      <w:pPr>
        <w:pStyle w:val="NormalStyleIndentedParagraph"/>
        <w:jc w:val="both"/>
        <w:rPr>
          <w:bCs/>
          <w:i/>
          <w:color w:val="FF0000"/>
          <w:lang w:val="en-GB"/>
        </w:rPr>
      </w:pPr>
      <w:r w:rsidRPr="00A3690F">
        <w:rPr>
          <w:bCs/>
          <w:i/>
          <w:color w:val="FF0000"/>
          <w:lang w:val="en-GB"/>
        </w:rPr>
        <w:t>The SIM/USIM shall be considered as invalid for GPRS services until switching off or the SIM/USIM is removed.</w:t>
      </w:r>
    </w:p>
    <w:p w:rsidR="00DE7CBC" w:rsidRPr="00A3690F" w:rsidRDefault="00DE7CBC" w:rsidP="00DE7CBC">
      <w:pPr>
        <w:pStyle w:val="NormalStyleIndentedParagraph"/>
        <w:jc w:val="both"/>
        <w:rPr>
          <w:bCs/>
          <w:i/>
          <w:color w:val="FF0000"/>
          <w:lang w:val="en-GB"/>
        </w:rPr>
      </w:pPr>
      <w:r w:rsidRPr="00A3690F">
        <w:rPr>
          <w:bCs/>
          <w:i/>
          <w:color w:val="FF0000"/>
          <w:lang w:val="en-GB"/>
        </w:rPr>
        <w:t>….</w:t>
      </w:r>
    </w:p>
    <w:p w:rsidR="00DE7CBC" w:rsidRPr="00A3690F" w:rsidRDefault="00DE7CBC" w:rsidP="00DE7CBC">
      <w:pPr>
        <w:pStyle w:val="NormalStyleIndentedParagraph"/>
        <w:jc w:val="both"/>
        <w:rPr>
          <w:bCs/>
          <w:i/>
          <w:color w:val="FF0000"/>
          <w:lang w:val="en-GB"/>
        </w:rPr>
      </w:pPr>
      <w:r w:rsidRPr="00A3690F">
        <w:rPr>
          <w:bCs/>
          <w:i/>
          <w:color w:val="FF0000"/>
          <w:lang w:val="en-GB"/>
        </w:rPr>
        <w:t xml:space="preserve"> The SIM/USIM shall be considered as invalid also for non-GPRS services until switching off or the SIM/USIM is removed.”</w:t>
      </w:r>
    </w:p>
    <w:p w:rsidR="00DE7CBC" w:rsidRPr="00A3690F" w:rsidRDefault="00DE7CBC" w:rsidP="00DE7CBC">
      <w:pPr>
        <w:pStyle w:val="NormalStyleIndentedParagraph"/>
        <w:jc w:val="both"/>
        <w:rPr>
          <w:bCs/>
          <w:lang w:val="en-GB"/>
        </w:rPr>
      </w:pPr>
    </w:p>
    <w:p w:rsidR="00DE7CBC" w:rsidRPr="00A3690F" w:rsidRDefault="00DE7CBC" w:rsidP="00DE7CBC">
      <w:pPr>
        <w:pStyle w:val="NormalStyleIndentedParagraph"/>
        <w:jc w:val="both"/>
        <w:rPr>
          <w:bCs/>
          <w:lang w:val="en-GB"/>
        </w:rPr>
      </w:pPr>
      <w:r w:rsidRPr="00A3690F">
        <w:rPr>
          <w:bCs/>
          <w:lang w:val="en-GB"/>
        </w:rPr>
        <w:t>LAU reject is the same, except that GPRS service is still allowed.</w:t>
      </w:r>
    </w:p>
    <w:p w:rsidR="00DE7CBC" w:rsidRPr="00A3690F" w:rsidRDefault="00DE7CBC" w:rsidP="00DE7CBC">
      <w:pPr>
        <w:pStyle w:val="NormalStyleIndentedParagraph"/>
        <w:jc w:val="both"/>
        <w:rPr>
          <w:bCs/>
          <w:lang w:val="en-GB"/>
        </w:rPr>
      </w:pPr>
    </w:p>
    <w:p w:rsidR="00DE7CBC" w:rsidRPr="00A3690F" w:rsidRDefault="00DE7CBC" w:rsidP="00DE7CBC">
      <w:pPr>
        <w:pStyle w:val="NormalStyleIndentedParagraph"/>
        <w:ind w:left="0"/>
        <w:jc w:val="both"/>
        <w:rPr>
          <w:bCs/>
          <w:lang w:val="en-GB"/>
        </w:rPr>
      </w:pPr>
      <w:r>
        <w:rPr>
          <w:bCs/>
          <w:lang w:val="en-GB"/>
        </w:rPr>
        <w:t>The above removes</w:t>
      </w:r>
      <w:r w:rsidRPr="00A3690F">
        <w:rPr>
          <w:bCs/>
          <w:lang w:val="en-GB"/>
        </w:rPr>
        <w:t xml:space="preserve"> service on the connection over which the reject has been received. </w:t>
      </w:r>
    </w:p>
    <w:p w:rsidR="00DE7CBC" w:rsidRDefault="00DE7CBC" w:rsidP="00DE7CBC">
      <w:pPr>
        <w:pStyle w:val="NormalStyleIndentedParagraph"/>
        <w:ind w:left="0"/>
        <w:jc w:val="both"/>
        <w:rPr>
          <w:bCs/>
          <w:lang w:val="en-GB"/>
        </w:rPr>
      </w:pPr>
      <w:r w:rsidRPr="00A3690F">
        <w:rPr>
          <w:bCs/>
          <w:lang w:val="en-GB"/>
        </w:rPr>
        <w:t>But standards are silent on the subject of de</w:t>
      </w:r>
      <w:r>
        <w:rPr>
          <w:bCs/>
          <w:lang w:val="en-GB"/>
        </w:rPr>
        <w:t>vices with multiple connections: Should such a reject remove all service on the device?</w:t>
      </w:r>
    </w:p>
    <w:p w:rsidR="00DE7CBC" w:rsidRDefault="00DE7CBC" w:rsidP="00DE7CBC">
      <w:pPr>
        <w:pStyle w:val="NormalStyleIndentedParagraph"/>
        <w:ind w:left="0"/>
        <w:jc w:val="both"/>
        <w:rPr>
          <w:bCs/>
          <w:lang w:val="en-GB"/>
        </w:rPr>
      </w:pPr>
    </w:p>
    <w:p w:rsidR="00DE7CBC" w:rsidRPr="00A3690F" w:rsidRDefault="00DE7CBC" w:rsidP="00DE7CBC">
      <w:pPr>
        <w:pStyle w:val="NormalStyleIndentedParagraph"/>
        <w:ind w:left="0"/>
        <w:jc w:val="both"/>
        <w:rPr>
          <w:b/>
          <w:bCs/>
          <w:u w:val="single"/>
          <w:lang w:val="en-GB"/>
        </w:rPr>
      </w:pPr>
      <w:r w:rsidRPr="00A3690F">
        <w:rPr>
          <w:b/>
          <w:bCs/>
          <w:u w:val="single"/>
          <w:lang w:val="en-GB"/>
        </w:rPr>
        <w:t>Other applicable information:</w:t>
      </w:r>
    </w:p>
    <w:p w:rsidR="00DE7CBC" w:rsidRDefault="00DE7CBC" w:rsidP="00DE7CBC">
      <w:pPr>
        <w:pStyle w:val="NormalStyleIndentedParagraph"/>
        <w:ind w:left="0"/>
        <w:jc w:val="both"/>
        <w:rPr>
          <w:bCs/>
          <w:lang w:val="en-GB"/>
        </w:rPr>
      </w:pPr>
    </w:p>
    <w:p w:rsidR="00DE7CBC" w:rsidRPr="00A3690F" w:rsidRDefault="00DE7CBC" w:rsidP="00DE7CBC">
      <w:pPr>
        <w:pStyle w:val="NormalStyleIndentedParagraph"/>
        <w:numPr>
          <w:ilvl w:val="0"/>
          <w:numId w:val="46"/>
        </w:numPr>
        <w:ind w:left="360"/>
        <w:jc w:val="both"/>
        <w:rPr>
          <w:bCs/>
          <w:lang w:val="en-GB"/>
        </w:rPr>
      </w:pPr>
      <w:r>
        <w:rPr>
          <w:bCs/>
          <w:lang w:val="en-GB"/>
        </w:rPr>
        <w:t xml:space="preserve">GSMA </w:t>
      </w:r>
      <w:r w:rsidRPr="00A3690F">
        <w:rPr>
          <w:bCs/>
          <w:lang w:val="en-GB"/>
        </w:rPr>
        <w:t xml:space="preserve">TS.06 </w:t>
      </w:r>
      <w:r>
        <w:rPr>
          <w:bCs/>
          <w:lang w:val="en-GB"/>
        </w:rPr>
        <w:t>“</w:t>
      </w:r>
      <w:r w:rsidRPr="00A3690F">
        <w:rPr>
          <w:bCs/>
          <w:lang w:val="en-GB"/>
        </w:rPr>
        <w:t>IMEI allocation</w:t>
      </w:r>
      <w:r>
        <w:rPr>
          <w:bCs/>
          <w:lang w:val="en-GB"/>
        </w:rPr>
        <w:t>”</w:t>
      </w:r>
      <w:r w:rsidRPr="00A3690F">
        <w:rPr>
          <w:bCs/>
          <w:lang w:val="en-GB"/>
        </w:rPr>
        <w:t xml:space="preserve"> specifies a separate IMEI for each SIM in the device. </w:t>
      </w:r>
    </w:p>
    <w:p w:rsidR="00DE7CBC" w:rsidRPr="00A3690F" w:rsidRDefault="00DE7CBC" w:rsidP="00DE7CBC">
      <w:pPr>
        <w:pStyle w:val="NormalStyleIndentedParagraph"/>
        <w:ind w:left="0"/>
        <w:jc w:val="both"/>
        <w:rPr>
          <w:bCs/>
          <w:lang w:val="en-GB"/>
        </w:rPr>
      </w:pPr>
    </w:p>
    <w:p w:rsidR="00DE7CBC" w:rsidRDefault="00DE7CBC" w:rsidP="00DE7CBC">
      <w:pPr>
        <w:pStyle w:val="NormalStyleIndentedParagraph"/>
        <w:numPr>
          <w:ilvl w:val="0"/>
          <w:numId w:val="46"/>
        </w:numPr>
        <w:ind w:left="360"/>
        <w:jc w:val="both"/>
        <w:rPr>
          <w:bCs/>
          <w:lang w:val="en-GB"/>
        </w:rPr>
      </w:pPr>
      <w:r w:rsidRPr="00A3690F">
        <w:rPr>
          <w:bCs/>
          <w:lang w:val="en-GB"/>
        </w:rPr>
        <w:lastRenderedPageBreak/>
        <w:t>This is required for correct operation of multiple si</w:t>
      </w:r>
      <w:r>
        <w:rPr>
          <w:bCs/>
          <w:lang w:val="en-GB"/>
        </w:rPr>
        <w:t>multaneous cellular connections</w:t>
      </w:r>
    </w:p>
    <w:p w:rsidR="00DE7CBC" w:rsidRDefault="00DE7CBC" w:rsidP="00DE7CBC">
      <w:pPr>
        <w:pStyle w:val="NormalStyleIndentedParagraph"/>
        <w:ind w:left="0"/>
        <w:jc w:val="both"/>
        <w:rPr>
          <w:bCs/>
          <w:lang w:val="en-GB"/>
        </w:rPr>
      </w:pPr>
    </w:p>
    <w:p w:rsidR="00DE7CBC" w:rsidRDefault="00DE7CBC" w:rsidP="00DE7CBC">
      <w:pPr>
        <w:pStyle w:val="NormalStyleIndentedParagraph"/>
        <w:numPr>
          <w:ilvl w:val="0"/>
          <w:numId w:val="46"/>
        </w:numPr>
        <w:ind w:left="360"/>
        <w:jc w:val="both"/>
        <w:rPr>
          <w:bCs/>
          <w:lang w:val="en-GB"/>
        </w:rPr>
      </w:pPr>
      <w:r w:rsidRPr="00A3690F">
        <w:rPr>
          <w:bCs/>
          <w:lang w:val="en-GB"/>
        </w:rPr>
        <w:t>There is no requirement that the IMEIs be related other than in having the same TAC field, which makes blacklisting all IMEIs of that device logistically troublesome.</w:t>
      </w:r>
    </w:p>
    <w:p w:rsidR="00DE7CBC" w:rsidRDefault="00DE7CBC" w:rsidP="00DE7CBC">
      <w:pPr>
        <w:pStyle w:val="NormalStyleIndentedParagraph"/>
        <w:ind w:left="0"/>
        <w:jc w:val="both"/>
        <w:rPr>
          <w:bCs/>
          <w:lang w:val="en-GB"/>
        </w:rPr>
      </w:pPr>
    </w:p>
    <w:p w:rsidR="00DE7CBC" w:rsidRPr="0004615F" w:rsidRDefault="00DE7CBC" w:rsidP="00DE7CBC">
      <w:pPr>
        <w:pStyle w:val="NormalStyleIndentedParagraph"/>
        <w:ind w:left="0"/>
        <w:jc w:val="both"/>
        <w:rPr>
          <w:b/>
          <w:u w:val="single"/>
          <w:lang w:val="en-GB"/>
        </w:rPr>
      </w:pPr>
      <w:r w:rsidRPr="0004615F">
        <w:rPr>
          <w:b/>
          <w:u w:val="single"/>
          <w:lang w:val="en-GB"/>
        </w:rPr>
        <w:t>Behaviour of devices in the market:</w:t>
      </w:r>
    </w:p>
    <w:p w:rsidR="00DE7CBC" w:rsidRDefault="00DE7CBC" w:rsidP="00DE7CBC">
      <w:pPr>
        <w:pStyle w:val="NormalStyleIndentedParagraph"/>
        <w:ind w:left="0"/>
        <w:jc w:val="both"/>
        <w:rPr>
          <w:lang w:val="en-GB"/>
        </w:rPr>
      </w:pPr>
    </w:p>
    <w:p w:rsidR="00DE7CBC" w:rsidRDefault="00DE7CBC" w:rsidP="00DE7CBC">
      <w:pPr>
        <w:pStyle w:val="NormalStyleIndentedParagraph"/>
        <w:ind w:left="0"/>
        <w:jc w:val="both"/>
        <w:rPr>
          <w:lang w:val="en-GB"/>
        </w:rPr>
      </w:pPr>
      <w:r>
        <w:rPr>
          <w:lang w:val="en-GB"/>
        </w:rPr>
        <w:t>Three distinct classes of behaviour have been seen:</w:t>
      </w:r>
    </w:p>
    <w:p w:rsidR="00DE7CBC" w:rsidRDefault="00DE7CBC" w:rsidP="00DE7CBC">
      <w:pPr>
        <w:pStyle w:val="NormalStyleIndentedParagraph"/>
        <w:ind w:left="0"/>
        <w:jc w:val="both"/>
        <w:rPr>
          <w:lang w:val="en-GB"/>
        </w:rPr>
      </w:pPr>
    </w:p>
    <w:p w:rsidR="00DE7CBC" w:rsidRPr="0004615F" w:rsidRDefault="00DE7CBC" w:rsidP="00DE7CBC">
      <w:pPr>
        <w:pStyle w:val="NormalStyleIndentedParagraph"/>
        <w:ind w:left="0"/>
        <w:jc w:val="both"/>
        <w:rPr>
          <w:lang w:val="en-GB"/>
        </w:rPr>
      </w:pPr>
      <w:r w:rsidRPr="0004615F">
        <w:rPr>
          <w:lang w:val="en-GB"/>
        </w:rPr>
        <w:t>Device family 1:</w:t>
      </w:r>
    </w:p>
    <w:p w:rsidR="00DE7CBC" w:rsidRPr="0004615F" w:rsidRDefault="00DE7CBC" w:rsidP="00DE7CBC">
      <w:pPr>
        <w:pStyle w:val="NormalStyleIndentedParagraph"/>
        <w:numPr>
          <w:ilvl w:val="0"/>
          <w:numId w:val="47"/>
        </w:numPr>
        <w:jc w:val="both"/>
        <w:rPr>
          <w:lang w:val="en-GB"/>
        </w:rPr>
      </w:pPr>
      <w:r w:rsidRPr="0004615F">
        <w:rPr>
          <w:lang w:val="en-GB"/>
        </w:rPr>
        <w:t>IMEI is tied to a SIM slot, information not exchanged between connections</w:t>
      </w:r>
    </w:p>
    <w:p w:rsidR="00DE7CBC" w:rsidRPr="0004615F" w:rsidRDefault="00DE7CBC" w:rsidP="00DE7CBC">
      <w:pPr>
        <w:pStyle w:val="NormalStyleIndentedParagraph"/>
        <w:numPr>
          <w:ilvl w:val="0"/>
          <w:numId w:val="47"/>
        </w:numPr>
        <w:jc w:val="both"/>
        <w:rPr>
          <w:lang w:val="en-GB"/>
        </w:rPr>
      </w:pPr>
      <w:r w:rsidRPr="0004615F">
        <w:rPr>
          <w:lang w:val="en-GB"/>
        </w:rPr>
        <w:t>Service on SIM1 blocked when IMEI1 blacklisted, SIM2 still works</w:t>
      </w:r>
    </w:p>
    <w:p w:rsidR="00DE7CBC" w:rsidRPr="0004615F" w:rsidRDefault="00DE7CBC" w:rsidP="00DE7CBC">
      <w:pPr>
        <w:pStyle w:val="NormalStyleIndentedParagraph"/>
        <w:numPr>
          <w:ilvl w:val="0"/>
          <w:numId w:val="47"/>
        </w:numPr>
        <w:jc w:val="both"/>
        <w:rPr>
          <w:lang w:val="en-GB"/>
        </w:rPr>
      </w:pPr>
      <w:r w:rsidRPr="0004615F">
        <w:rPr>
          <w:lang w:val="en-GB"/>
        </w:rPr>
        <w:t>Service on SIM2 blocked when IMEI2 blacklisted, SIM1 still works</w:t>
      </w:r>
    </w:p>
    <w:p w:rsidR="00DE7CBC" w:rsidRPr="0004615F" w:rsidRDefault="00DE7CBC" w:rsidP="00DE7CBC">
      <w:pPr>
        <w:pStyle w:val="NormalStyleIndentedParagraph"/>
        <w:jc w:val="both"/>
        <w:rPr>
          <w:lang w:val="en-GB"/>
        </w:rPr>
      </w:pPr>
    </w:p>
    <w:p w:rsidR="00DE7CBC" w:rsidRPr="0004615F" w:rsidRDefault="00DE7CBC" w:rsidP="00DE7CBC">
      <w:pPr>
        <w:pStyle w:val="NormalStyleIndentedParagraph"/>
        <w:ind w:left="0"/>
        <w:jc w:val="both"/>
        <w:rPr>
          <w:lang w:val="en-GB"/>
        </w:rPr>
      </w:pPr>
      <w:r w:rsidRPr="0004615F">
        <w:rPr>
          <w:lang w:val="en-GB"/>
        </w:rPr>
        <w:t>Device family 2:</w:t>
      </w:r>
    </w:p>
    <w:p w:rsidR="00DE7CBC" w:rsidRPr="0004615F" w:rsidRDefault="00DE7CBC" w:rsidP="00DE7CBC">
      <w:pPr>
        <w:pStyle w:val="NormalStyleIndentedParagraph"/>
        <w:numPr>
          <w:ilvl w:val="0"/>
          <w:numId w:val="48"/>
        </w:numPr>
        <w:jc w:val="both"/>
        <w:rPr>
          <w:lang w:val="en-GB"/>
        </w:rPr>
      </w:pPr>
      <w:r w:rsidRPr="0004615F">
        <w:rPr>
          <w:lang w:val="en-GB"/>
        </w:rPr>
        <w:t>IMEI is tied to a SIM slot, information is exchanged between connections</w:t>
      </w:r>
    </w:p>
    <w:p w:rsidR="00DE7CBC" w:rsidRPr="0004615F" w:rsidRDefault="00DE7CBC" w:rsidP="00DE7CBC">
      <w:pPr>
        <w:pStyle w:val="NormalStyleIndentedParagraph"/>
        <w:numPr>
          <w:ilvl w:val="0"/>
          <w:numId w:val="48"/>
        </w:numPr>
        <w:jc w:val="both"/>
        <w:rPr>
          <w:lang w:val="en-GB"/>
        </w:rPr>
      </w:pPr>
      <w:r w:rsidRPr="0004615F">
        <w:rPr>
          <w:lang w:val="en-GB"/>
        </w:rPr>
        <w:t>All service blocked when IMEI1 blacklisted &amp; SIM1 populated; service available if SIM1 vacant</w:t>
      </w:r>
    </w:p>
    <w:p w:rsidR="00DE7CBC" w:rsidRPr="0004615F" w:rsidRDefault="00DE7CBC" w:rsidP="00DE7CBC">
      <w:pPr>
        <w:pStyle w:val="NormalStyleIndentedParagraph"/>
        <w:numPr>
          <w:ilvl w:val="0"/>
          <w:numId w:val="48"/>
        </w:numPr>
        <w:jc w:val="both"/>
        <w:rPr>
          <w:lang w:val="en-GB"/>
        </w:rPr>
      </w:pPr>
      <w:r w:rsidRPr="0004615F">
        <w:rPr>
          <w:lang w:val="en-GB"/>
        </w:rPr>
        <w:t>All service blocked when IMEI2 blacklisted &amp; SIM2 populated; service available if SIM2 vacant</w:t>
      </w:r>
    </w:p>
    <w:p w:rsidR="00DE7CBC" w:rsidRPr="0004615F" w:rsidRDefault="00DE7CBC" w:rsidP="00DE7CBC">
      <w:pPr>
        <w:pStyle w:val="NormalStyleIndentedParagraph"/>
        <w:jc w:val="both"/>
        <w:rPr>
          <w:lang w:val="en-GB"/>
        </w:rPr>
      </w:pPr>
    </w:p>
    <w:p w:rsidR="00DE7CBC" w:rsidRPr="0004615F" w:rsidRDefault="00DE7CBC" w:rsidP="00DE7CBC">
      <w:pPr>
        <w:pStyle w:val="NormalStyleIndentedParagraph"/>
        <w:ind w:left="0"/>
        <w:jc w:val="both"/>
        <w:rPr>
          <w:lang w:val="en-GB"/>
        </w:rPr>
      </w:pPr>
      <w:r w:rsidRPr="0004615F">
        <w:rPr>
          <w:lang w:val="en-GB"/>
        </w:rPr>
        <w:t>Device family 3:</w:t>
      </w:r>
    </w:p>
    <w:p w:rsidR="00DE7CBC" w:rsidRPr="0004615F" w:rsidRDefault="00DE7CBC" w:rsidP="00DE7CBC">
      <w:pPr>
        <w:pStyle w:val="NormalStyleIndentedParagraph"/>
        <w:numPr>
          <w:ilvl w:val="0"/>
          <w:numId w:val="49"/>
        </w:numPr>
        <w:jc w:val="both"/>
        <w:rPr>
          <w:lang w:val="en-GB"/>
        </w:rPr>
      </w:pPr>
      <w:r w:rsidRPr="0004615F">
        <w:rPr>
          <w:lang w:val="en-GB"/>
        </w:rPr>
        <w:t>“Primary” IMEI is used preferentially, information is exchanged between connections</w:t>
      </w:r>
    </w:p>
    <w:p w:rsidR="00DE7CBC" w:rsidRPr="0004615F" w:rsidRDefault="00DE7CBC" w:rsidP="00DE7CBC">
      <w:pPr>
        <w:pStyle w:val="NormalStyleIndentedParagraph"/>
        <w:numPr>
          <w:ilvl w:val="0"/>
          <w:numId w:val="49"/>
        </w:numPr>
        <w:jc w:val="both"/>
        <w:rPr>
          <w:lang w:val="en-GB"/>
        </w:rPr>
      </w:pPr>
      <w:r w:rsidRPr="0004615F">
        <w:rPr>
          <w:lang w:val="en-GB"/>
        </w:rPr>
        <w:t>All service blocked when IMEI1 blacklisted, regardless of SIM slots in use</w:t>
      </w:r>
    </w:p>
    <w:p w:rsidR="00DE7CBC" w:rsidRPr="0004615F" w:rsidRDefault="00DE7CBC" w:rsidP="00DE7CBC">
      <w:pPr>
        <w:pStyle w:val="NormalStyleIndentedParagraph"/>
        <w:numPr>
          <w:ilvl w:val="0"/>
          <w:numId w:val="49"/>
        </w:numPr>
        <w:jc w:val="both"/>
        <w:rPr>
          <w:lang w:val="en-GB"/>
        </w:rPr>
      </w:pPr>
      <w:r w:rsidRPr="0004615F">
        <w:rPr>
          <w:lang w:val="en-GB"/>
        </w:rPr>
        <w:t>All service blocked when IMEI2 blacklisted if both SIM slots populated</w:t>
      </w:r>
    </w:p>
    <w:p w:rsidR="00DE7CBC" w:rsidRDefault="00DE7CBC" w:rsidP="00DE7CBC">
      <w:pPr>
        <w:pStyle w:val="NormalStyleIndentedParagraph"/>
        <w:numPr>
          <w:ilvl w:val="0"/>
          <w:numId w:val="49"/>
        </w:numPr>
        <w:jc w:val="both"/>
        <w:rPr>
          <w:lang w:val="en-GB"/>
        </w:rPr>
      </w:pPr>
      <w:r w:rsidRPr="0004615F">
        <w:rPr>
          <w:lang w:val="en-GB"/>
        </w:rPr>
        <w:t>Service available when IMEI2 blacklisted and a single SIM in use</w:t>
      </w:r>
    </w:p>
    <w:p w:rsidR="00DE7CBC" w:rsidRPr="00505911" w:rsidRDefault="00DE7CBC" w:rsidP="00DE7CBC">
      <w:pPr>
        <w:pStyle w:val="NormalStyleIndentedParagraph"/>
        <w:ind w:left="0"/>
        <w:jc w:val="both"/>
        <w:rPr>
          <w:lang w:val="en-GB"/>
        </w:rPr>
      </w:pPr>
    </w:p>
    <w:p w:rsidR="00DE7CBC" w:rsidRDefault="00DE7CBC" w:rsidP="00DE7CBC">
      <w:pPr>
        <w:pStyle w:val="Heading1"/>
        <w:tabs>
          <w:tab w:val="clear" w:pos="431"/>
          <w:tab w:val="num" w:pos="840"/>
        </w:tabs>
        <w:spacing w:before="0" w:after="120" w:line="240" w:lineRule="auto"/>
        <w:ind w:left="854" w:hanging="896"/>
      </w:pPr>
      <w:r>
        <w:t>Request to 3GPP CT1</w:t>
      </w:r>
    </w:p>
    <w:p w:rsidR="00DE7CBC" w:rsidRPr="0004615F" w:rsidRDefault="00DE7CBC" w:rsidP="00DE7CBC">
      <w:r>
        <w:t>GSMA TSG invite CT1’s view on whether this is a matter that should be covered by standards or one that should be addressed through commercial requirements.</w:t>
      </w:r>
      <w:r>
        <w:br/>
      </w:r>
    </w:p>
    <w:p w:rsidR="00DE7CBC" w:rsidRDefault="00DE7CBC" w:rsidP="00DE7CBC">
      <w:pPr>
        <w:pStyle w:val="Heading1"/>
        <w:tabs>
          <w:tab w:val="clear" w:pos="431"/>
          <w:tab w:val="num" w:pos="840"/>
        </w:tabs>
        <w:spacing w:before="0" w:after="120" w:line="240" w:lineRule="auto"/>
        <w:ind w:left="854" w:hanging="896"/>
      </w:pPr>
      <w:r>
        <w:t>Additional Information about GSMA TSG</w:t>
      </w:r>
    </w:p>
    <w:p w:rsidR="00DE7CBC" w:rsidRDefault="00DE7CBC" w:rsidP="00DE7CBC">
      <w:r>
        <w:t>The Terminal Steering Group (TSG) is an established working group within the GSMA, tasked to coordinate and drive terminal related matters in GSMA and beyond. The TSG membership has grown to over 50 companies covering the operator and device and chipset vendor community worldwide.</w:t>
      </w:r>
    </w:p>
    <w:p w:rsidR="00DE7CBC" w:rsidRDefault="00DE7CBC" w:rsidP="00DE7CBC"/>
    <w:p w:rsidR="00DE7CBC" w:rsidRDefault="00DE7CBC" w:rsidP="00DE7CBC">
      <w:r>
        <w:t>The TSG has three focus areas, being</w:t>
      </w:r>
    </w:p>
    <w:p w:rsidR="00DE7CBC" w:rsidRDefault="00DE7CBC" w:rsidP="00DE7CBC">
      <w:pPr>
        <w:pStyle w:val="ListNumber"/>
        <w:numPr>
          <w:ilvl w:val="0"/>
          <w:numId w:val="44"/>
        </w:numPr>
        <w:tabs>
          <w:tab w:val="clear" w:pos="360"/>
          <w:tab w:val="left" w:pos="266"/>
        </w:tabs>
        <w:spacing w:before="60" w:after="60" w:line="240" w:lineRule="auto"/>
        <w:ind w:left="280" w:hanging="280"/>
        <w:contextualSpacing w:val="0"/>
      </w:pPr>
      <w:r>
        <w:t xml:space="preserve">The sharing of terminal related information </w:t>
      </w:r>
    </w:p>
    <w:p w:rsidR="00DE7CBC" w:rsidRDefault="00DE7CBC" w:rsidP="00DE7CBC">
      <w:pPr>
        <w:pStyle w:val="ListNumber"/>
        <w:numPr>
          <w:ilvl w:val="0"/>
          <w:numId w:val="44"/>
        </w:numPr>
        <w:tabs>
          <w:tab w:val="clear" w:pos="360"/>
          <w:tab w:val="left" w:pos="266"/>
        </w:tabs>
        <w:spacing w:before="60" w:after="60" w:line="240" w:lineRule="auto"/>
        <w:ind w:left="280" w:hanging="280"/>
        <w:contextualSpacing w:val="0"/>
      </w:pPr>
      <w:r>
        <w:t xml:space="preserve">The alignment of terminal recommendations (and further input to other fora as applicable) </w:t>
      </w:r>
    </w:p>
    <w:p w:rsidR="00DE7CBC" w:rsidRDefault="00DE7CBC" w:rsidP="00DE7CBC">
      <w:pPr>
        <w:pStyle w:val="ListNumber"/>
        <w:numPr>
          <w:ilvl w:val="0"/>
          <w:numId w:val="44"/>
        </w:numPr>
        <w:tabs>
          <w:tab w:val="clear" w:pos="360"/>
          <w:tab w:val="left" w:pos="266"/>
        </w:tabs>
        <w:spacing w:before="60" w:after="60" w:line="240" w:lineRule="auto"/>
        <w:ind w:left="280" w:hanging="280"/>
        <w:contextualSpacing w:val="0"/>
      </w:pPr>
      <w:r>
        <w:t xml:space="preserve">The alignment of field and lab test cases. </w:t>
      </w:r>
    </w:p>
    <w:p w:rsidR="00DE7CBC" w:rsidRDefault="00DE7CBC" w:rsidP="00DE7CBC"/>
    <w:p w:rsidR="00DE7CBC" w:rsidRDefault="00DE7CBC" w:rsidP="00DE7CBC">
      <w:r>
        <w:t xml:space="preserve">The terminal recommendation topics addressed are wide and include: Best Practices for the implementation of Fast Dormancy, Recommendations for the minimum Wi-Fi terminal implementations, Best Practice Local Data Wiping Methods, Terminal Requirements for the use of the GSMA HD Voice Logo, Recommendations for Bluetooth Profiles to be supported in mobile phones, Developer Guidelines to facilitate more network efficient applications or activities to enhance terminal network interaction. In addition, TSG encompasses also two subgroups driving respectively </w:t>
      </w:r>
      <w:r w:rsidRPr="00DC3D20">
        <w:t>Device Field &amp; Lab Test Guidelines</w:t>
      </w:r>
      <w:r>
        <w:t xml:space="preserve"> and </w:t>
      </w:r>
      <w:r w:rsidRPr="00562158">
        <w:t>Battery Life Measurement techniques for 3GPP system capable devices</w:t>
      </w:r>
      <w:r>
        <w:t xml:space="preserve">.    </w:t>
      </w:r>
    </w:p>
    <w:p w:rsidR="00DE7CBC" w:rsidRPr="00FF2096" w:rsidRDefault="00DE7CBC" w:rsidP="00DE7CBC"/>
    <w:p w:rsidR="00DE7CBC" w:rsidRDefault="00DE7CBC" w:rsidP="00DE7CBC">
      <w:pPr>
        <w:pStyle w:val="Heading1"/>
        <w:tabs>
          <w:tab w:val="clear" w:pos="431"/>
          <w:tab w:val="num" w:pos="840"/>
        </w:tabs>
        <w:spacing w:before="0" w:after="120" w:line="240" w:lineRule="auto"/>
        <w:ind w:left="854" w:hanging="896"/>
      </w:pPr>
      <w:r>
        <w:t>Contact</w:t>
      </w:r>
    </w:p>
    <w:p w:rsidR="00DE7CBC" w:rsidRDefault="00DE7CBC" w:rsidP="00DE7CBC">
      <w:r>
        <w:t xml:space="preserve">In case of further questions and/or feedback to the attached draft input document, these can be directed to </w:t>
      </w:r>
      <w:smartTag w:uri="urn:schemas-microsoft-com:office:smarttags" w:element="PersonName">
        <w:r>
          <w:t>Paul Gosden</w:t>
        </w:r>
      </w:smartTag>
      <w:r>
        <w:t>, GSMA Director for TSG [pgosden@gsma.com]</w:t>
      </w:r>
    </w:p>
    <w:p w:rsidR="00DE7CBC" w:rsidRPr="00494339" w:rsidRDefault="00DE7CBC" w:rsidP="00DE7CBC"/>
    <w:bookmarkEnd w:id="0"/>
    <w:bookmarkEnd w:id="1"/>
    <w:bookmarkEnd w:id="2"/>
    <w:bookmarkEnd w:id="3"/>
    <w:p w:rsidR="00D456DB" w:rsidRPr="00AD7980" w:rsidRDefault="00D456DB" w:rsidP="003E4579">
      <w:pPr>
        <w:pStyle w:val="NormalParagraph"/>
      </w:pPr>
    </w:p>
    <w:sectPr w:rsidR="00D456DB" w:rsidRPr="00AD7980" w:rsidSect="003E4579">
      <w:headerReference w:type="even" r:id="rId14"/>
      <w:headerReference w:type="default" r:id="rId15"/>
      <w:footerReference w:type="default" r:id="rId16"/>
      <w:pgSz w:w="11906" w:h="16838" w:code="9"/>
      <w:pgMar w:top="1440" w:right="1440" w:bottom="1440"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56B76" w:rsidRDefault="00956B76">
      <w:pPr>
        <w:spacing w:before="0"/>
      </w:pPr>
      <w:r>
        <w:separator/>
      </w:r>
    </w:p>
    <w:p w:rsidR="00956B76" w:rsidRDefault="00956B76"/>
  </w:endnote>
  <w:endnote w:type="continuationSeparator" w:id="0">
    <w:p w:rsidR="00956B76" w:rsidRDefault="00956B76">
      <w:pPr>
        <w:spacing w:before="0"/>
      </w:pPr>
      <w:r>
        <w:continuationSeparator/>
      </w:r>
    </w:p>
    <w:p w:rsidR="00956B76" w:rsidRDefault="00956B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ingdings 2">
    <w:panose1 w:val="05020102010507070707"/>
    <w:charset w:val="02"/>
    <w:family w:val="roman"/>
    <w:pitch w:val="variable"/>
    <w:sig w:usb0="00000000" w:usb1="10000000" w:usb2="00000000" w:usb3="00000000" w:csb0="80000000" w:csb1="00000000"/>
  </w:font>
  <w:font w:name="Arial Bold">
    <w:altName w:val="Arial"/>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Pr="00E702D2" w:rsidRDefault="00D3311C" w:rsidP="00A95E1E">
    <w:pPr>
      <w:pStyle w:val="Footer"/>
      <w:rPr>
        <w:i/>
        <w:lang w:val="en-US"/>
      </w:rPr>
    </w:pPr>
    <w:r w:rsidRPr="00E702D2">
      <w:rPr>
        <w:lang w:val="en-US"/>
      </w:rPr>
      <w:tab/>
      <w:t xml:space="preserve">Page </w:t>
    </w:r>
    <w:r w:rsidR="00F27589" w:rsidRPr="00E702D2">
      <w:rPr>
        <w:lang w:val="en-US"/>
      </w:rPr>
      <w:fldChar w:fldCharType="begin"/>
    </w:r>
    <w:r w:rsidR="00213F63" w:rsidRPr="00E702D2">
      <w:rPr>
        <w:lang w:val="en-US"/>
      </w:rPr>
      <w:instrText xml:space="preserve"> PAGE </w:instrText>
    </w:r>
    <w:r w:rsidR="00F27589" w:rsidRPr="00E702D2">
      <w:rPr>
        <w:lang w:val="en-US"/>
      </w:rPr>
      <w:fldChar w:fldCharType="separate"/>
    </w:r>
    <w:r w:rsidR="008627BC">
      <w:rPr>
        <w:noProof/>
        <w:lang w:val="en-US"/>
      </w:rPr>
      <w:t>3</w:t>
    </w:r>
    <w:r w:rsidR="00F27589" w:rsidRPr="00E702D2">
      <w:rPr>
        <w:noProof/>
        <w:lang w:val="en-US"/>
      </w:rPr>
      <w:fldChar w:fldCharType="end"/>
    </w:r>
    <w:r w:rsidRPr="00E702D2">
      <w:rPr>
        <w:lang w:val="en-US"/>
      </w:rPr>
      <w:t xml:space="preserve"> of </w:t>
    </w:r>
    <w:r w:rsidR="00F27589" w:rsidRPr="00E702D2">
      <w:rPr>
        <w:lang w:val="en-US"/>
      </w:rPr>
      <w:fldChar w:fldCharType="begin"/>
    </w:r>
    <w:r w:rsidR="00555D99" w:rsidRPr="00E702D2">
      <w:rPr>
        <w:lang w:val="en-US"/>
      </w:rPr>
      <w:instrText xml:space="preserve"> NUMPAGES  </w:instrText>
    </w:r>
    <w:r w:rsidR="00F27589" w:rsidRPr="00E702D2">
      <w:rPr>
        <w:lang w:val="en-US"/>
      </w:rPr>
      <w:fldChar w:fldCharType="separate"/>
    </w:r>
    <w:r w:rsidR="008627BC">
      <w:rPr>
        <w:noProof/>
        <w:lang w:val="en-US"/>
      </w:rPr>
      <w:t>4</w:t>
    </w:r>
    <w:r w:rsidR="00F27589" w:rsidRPr="00E702D2">
      <w:rPr>
        <w:lang w:val="en-US"/>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56B76" w:rsidRDefault="00956B76" w:rsidP="009527C9">
      <w:pPr>
        <w:spacing w:before="0"/>
      </w:pPr>
      <w:r>
        <w:separator/>
      </w:r>
    </w:p>
  </w:footnote>
  <w:footnote w:type="continuationSeparator" w:id="0">
    <w:p w:rsidR="00956B76" w:rsidRDefault="00956B76" w:rsidP="009527C9">
      <w:pPr>
        <w:spacing w:before="0"/>
      </w:pPr>
      <w:r>
        <w:continuationSeparator/>
      </w:r>
    </w:p>
  </w:footnote>
  <w:footnote w:type="continuationNotice" w:id="1">
    <w:p w:rsidR="00956B76" w:rsidRDefault="00956B76">
      <w:pPr>
        <w:spacing w:before="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Default="00D3311C" w:rsidP="00427F8A">
    <w:pPr>
      <w:pStyle w:val="NormalParagraph"/>
    </w:pPr>
  </w:p>
  <w:p w:rsidR="00D3311C" w:rsidRDefault="00D3311C" w:rsidP="00427F8A">
    <w:pPr>
      <w:pStyle w:val="Normal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3311C" w:rsidRPr="00B618DF" w:rsidRDefault="00D3311C" w:rsidP="00A95E1E">
    <w:pPr>
      <w:pStyle w:val="Header"/>
      <w:rPr>
        <w:lang w:val="en-US"/>
      </w:rPr>
    </w:pPr>
    <w:r w:rsidRPr="00B618DF">
      <w:rPr>
        <w:lang w:val="en-US"/>
      </w:rPr>
      <w:t>GSM Association</w:t>
    </w:r>
    <w:r w:rsidRPr="00B618DF">
      <w:rPr>
        <w:lang w:val="en-US"/>
      </w:rPr>
      <w:tab/>
      <w:t>Non-confidential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28EAF5B0"/>
    <w:lvl w:ilvl="0">
      <w:start w:val="1"/>
      <w:numFmt w:val="decimal"/>
      <w:lvlText w:val="%1."/>
      <w:lvlJc w:val="left"/>
      <w:pPr>
        <w:tabs>
          <w:tab w:val="num" w:pos="360"/>
        </w:tabs>
        <w:ind w:left="360" w:hanging="360"/>
      </w:pPr>
      <w:rPr>
        <w:rFonts w:cs="Times New Roman"/>
      </w:rPr>
    </w:lvl>
  </w:abstractNum>
  <w:abstractNum w:abstractNumId="1">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2">
    <w:nsid w:val="05A664F2"/>
    <w:multiLevelType w:val="hybridMultilevel"/>
    <w:tmpl w:val="75DE64E0"/>
    <w:lvl w:ilvl="0" w:tplc="04070019">
      <w:start w:val="1"/>
      <w:numFmt w:val="lowerLetter"/>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3">
    <w:nsid w:val="0EA45527"/>
    <w:multiLevelType w:val="hybridMultilevel"/>
    <w:tmpl w:val="FB7A199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03C09CB"/>
    <w:multiLevelType w:val="hybridMultilevel"/>
    <w:tmpl w:val="BB9249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B820D5E"/>
    <w:multiLevelType w:val="hybridMultilevel"/>
    <w:tmpl w:val="ED9E782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BDE3D6C"/>
    <w:multiLevelType w:val="hybridMultilevel"/>
    <w:tmpl w:val="9682600C"/>
    <w:lvl w:ilvl="0" w:tplc="0BE845FE">
      <w:start w:val="1"/>
      <w:numFmt w:val="lowerLetter"/>
      <w:pStyle w:val="ListParagraphletter"/>
      <w:lvlText w:val="%1)"/>
      <w:lvlJc w:val="left"/>
      <w:pPr>
        <w:tabs>
          <w:tab w:val="num" w:pos="720"/>
        </w:tabs>
        <w:ind w:left="720" w:hanging="360"/>
      </w:pPr>
      <w:rPr>
        <w:rFonts w:cs="Times New Roman"/>
      </w:rPr>
    </w:lvl>
    <w:lvl w:ilvl="1" w:tplc="08090019" w:tentative="1">
      <w:start w:val="1"/>
      <w:numFmt w:val="lowerLetter"/>
      <w:pStyle w:val="Listletter"/>
      <w:lvlText w:val="%2."/>
      <w:lvlJc w:val="left"/>
      <w:pPr>
        <w:tabs>
          <w:tab w:val="num" w:pos="1440"/>
        </w:tabs>
        <w:ind w:left="1440" w:hanging="360"/>
      </w:pPr>
      <w:rPr>
        <w:rFonts w:cs="Times New Roman"/>
      </w:rPr>
    </w:lvl>
    <w:lvl w:ilvl="2" w:tplc="0809001B" w:tentative="1">
      <w:start w:val="1"/>
      <w:numFmt w:val="lowerRoman"/>
      <w:pStyle w:val="ListParagraphRomans"/>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7">
    <w:nsid w:val="1DA44F28"/>
    <w:multiLevelType w:val="hybridMultilevel"/>
    <w:tmpl w:val="F320C4CE"/>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8">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9">
    <w:nsid w:val="259B6E7E"/>
    <w:multiLevelType w:val="hybridMultilevel"/>
    <w:tmpl w:val="1C3687E6"/>
    <w:lvl w:ilvl="0" w:tplc="8A5EBA1A">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280A41DA"/>
    <w:multiLevelType w:val="hybridMultilevel"/>
    <w:tmpl w:val="FE2A28B2"/>
    <w:lvl w:ilvl="0" w:tplc="A2CE65F6">
      <w:start w:val="1"/>
      <w:numFmt w:val="bullet"/>
      <w:lvlText w:val=""/>
      <w:lvlJc w:val="left"/>
      <w:pPr>
        <w:tabs>
          <w:tab w:val="num" w:pos="720"/>
        </w:tabs>
        <w:ind w:left="720" w:hanging="360"/>
      </w:pPr>
      <w:rPr>
        <w:rFonts w:ascii="Wingdings 2" w:hAnsi="Wingdings 2" w:hint="default"/>
      </w:rPr>
    </w:lvl>
    <w:lvl w:ilvl="1" w:tplc="0748C0AA">
      <w:start w:val="1"/>
      <w:numFmt w:val="bullet"/>
      <w:lvlText w:val=""/>
      <w:lvlJc w:val="left"/>
      <w:pPr>
        <w:tabs>
          <w:tab w:val="num" w:pos="1440"/>
        </w:tabs>
        <w:ind w:left="1440" w:hanging="360"/>
      </w:pPr>
      <w:rPr>
        <w:rFonts w:ascii="Wingdings 2" w:hAnsi="Wingdings 2" w:hint="default"/>
      </w:rPr>
    </w:lvl>
    <w:lvl w:ilvl="2" w:tplc="B8B2034A">
      <w:start w:val="1615"/>
      <w:numFmt w:val="bullet"/>
      <w:lvlText w:val=""/>
      <w:lvlJc w:val="left"/>
      <w:pPr>
        <w:tabs>
          <w:tab w:val="num" w:pos="2160"/>
        </w:tabs>
        <w:ind w:left="2160" w:hanging="360"/>
      </w:pPr>
      <w:rPr>
        <w:rFonts w:ascii="Wingdings 2" w:hAnsi="Wingdings 2" w:hint="default"/>
      </w:rPr>
    </w:lvl>
    <w:lvl w:ilvl="3" w:tplc="8C6A3AB6" w:tentative="1">
      <w:start w:val="1"/>
      <w:numFmt w:val="bullet"/>
      <w:lvlText w:val=""/>
      <w:lvlJc w:val="left"/>
      <w:pPr>
        <w:tabs>
          <w:tab w:val="num" w:pos="2880"/>
        </w:tabs>
        <w:ind w:left="2880" w:hanging="360"/>
      </w:pPr>
      <w:rPr>
        <w:rFonts w:ascii="Wingdings 2" w:hAnsi="Wingdings 2" w:hint="default"/>
      </w:rPr>
    </w:lvl>
    <w:lvl w:ilvl="4" w:tplc="C8865B80" w:tentative="1">
      <w:start w:val="1"/>
      <w:numFmt w:val="bullet"/>
      <w:lvlText w:val=""/>
      <w:lvlJc w:val="left"/>
      <w:pPr>
        <w:tabs>
          <w:tab w:val="num" w:pos="3600"/>
        </w:tabs>
        <w:ind w:left="3600" w:hanging="360"/>
      </w:pPr>
      <w:rPr>
        <w:rFonts w:ascii="Wingdings 2" w:hAnsi="Wingdings 2" w:hint="default"/>
      </w:rPr>
    </w:lvl>
    <w:lvl w:ilvl="5" w:tplc="9C305D14" w:tentative="1">
      <w:start w:val="1"/>
      <w:numFmt w:val="bullet"/>
      <w:lvlText w:val=""/>
      <w:lvlJc w:val="left"/>
      <w:pPr>
        <w:tabs>
          <w:tab w:val="num" w:pos="4320"/>
        </w:tabs>
        <w:ind w:left="4320" w:hanging="360"/>
      </w:pPr>
      <w:rPr>
        <w:rFonts w:ascii="Wingdings 2" w:hAnsi="Wingdings 2" w:hint="default"/>
      </w:rPr>
    </w:lvl>
    <w:lvl w:ilvl="6" w:tplc="27A0B2BC" w:tentative="1">
      <w:start w:val="1"/>
      <w:numFmt w:val="bullet"/>
      <w:lvlText w:val=""/>
      <w:lvlJc w:val="left"/>
      <w:pPr>
        <w:tabs>
          <w:tab w:val="num" w:pos="5040"/>
        </w:tabs>
        <w:ind w:left="5040" w:hanging="360"/>
      </w:pPr>
      <w:rPr>
        <w:rFonts w:ascii="Wingdings 2" w:hAnsi="Wingdings 2" w:hint="default"/>
      </w:rPr>
    </w:lvl>
    <w:lvl w:ilvl="7" w:tplc="826272F2" w:tentative="1">
      <w:start w:val="1"/>
      <w:numFmt w:val="bullet"/>
      <w:lvlText w:val=""/>
      <w:lvlJc w:val="left"/>
      <w:pPr>
        <w:tabs>
          <w:tab w:val="num" w:pos="5760"/>
        </w:tabs>
        <w:ind w:left="5760" w:hanging="360"/>
      </w:pPr>
      <w:rPr>
        <w:rFonts w:ascii="Wingdings 2" w:hAnsi="Wingdings 2" w:hint="default"/>
      </w:rPr>
    </w:lvl>
    <w:lvl w:ilvl="8" w:tplc="4E30E374" w:tentative="1">
      <w:start w:val="1"/>
      <w:numFmt w:val="bullet"/>
      <w:lvlText w:val=""/>
      <w:lvlJc w:val="left"/>
      <w:pPr>
        <w:tabs>
          <w:tab w:val="num" w:pos="6480"/>
        </w:tabs>
        <w:ind w:left="6480" w:hanging="360"/>
      </w:pPr>
      <w:rPr>
        <w:rFonts w:ascii="Wingdings 2" w:hAnsi="Wingdings 2" w:hint="default"/>
      </w:rPr>
    </w:lvl>
  </w:abstractNum>
  <w:abstractNum w:abstractNumId="11">
    <w:nsid w:val="295D1B73"/>
    <w:multiLevelType w:val="hybridMultilevel"/>
    <w:tmpl w:val="6AD03DB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2A232D99"/>
    <w:multiLevelType w:val="hybridMultilevel"/>
    <w:tmpl w:val="2972578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2E5C4D3B"/>
    <w:multiLevelType w:val="multilevel"/>
    <w:tmpl w:val="4D066960"/>
    <w:lvl w:ilvl="0">
      <w:start w:val="1"/>
      <w:numFmt w:val="upperRoman"/>
      <w:lvlText w:val="%1."/>
      <w:lvlJc w:val="left"/>
      <w:pPr>
        <w:tabs>
          <w:tab w:val="num" w:pos="360"/>
        </w:tabs>
        <w:ind w:left="360" w:hanging="360"/>
      </w:pPr>
      <w:rPr>
        <w:rFonts w:cs="Times New Roman" w:hint="default"/>
      </w:rPr>
    </w:lvl>
    <w:lvl w:ilvl="1">
      <w:start w:val="1"/>
      <w:numFmt w:val="lowerLetter"/>
      <w:lvlText w:val="%2)"/>
      <w:lvlJc w:val="left"/>
      <w:pPr>
        <w:tabs>
          <w:tab w:val="num" w:pos="680"/>
        </w:tabs>
        <w:ind w:left="1020" w:hanging="340"/>
      </w:pPr>
      <w:rPr>
        <w:rFonts w:cs="Times New Roman" w:hint="default"/>
      </w:rPr>
    </w:lvl>
    <w:lvl w:ilvl="2">
      <w:start w:val="1"/>
      <w:numFmt w:val="lowerRoman"/>
      <w:lvlText w:val="%3."/>
      <w:lvlJc w:val="left"/>
      <w:pPr>
        <w:tabs>
          <w:tab w:val="num" w:pos="1360"/>
        </w:tabs>
        <w:ind w:left="1700" w:hanging="340"/>
      </w:pPr>
      <w:rPr>
        <w:rFonts w:cs="Times New Roman" w:hint="default"/>
      </w:rPr>
    </w:lvl>
    <w:lvl w:ilvl="3">
      <w:start w:val="1"/>
      <w:numFmt w:val="none"/>
      <w:lvlText w:val="%4"/>
      <w:lvlJc w:val="left"/>
      <w:pPr>
        <w:tabs>
          <w:tab w:val="num" w:pos="2040"/>
        </w:tabs>
        <w:ind w:left="2380" w:hanging="340"/>
      </w:pPr>
      <w:rPr>
        <w:rFonts w:cs="Times New Roman" w:hint="default"/>
      </w:rPr>
    </w:lvl>
    <w:lvl w:ilvl="4">
      <w:start w:val="1"/>
      <w:numFmt w:val="none"/>
      <w:lvlText w:val="%5"/>
      <w:lvlJc w:val="left"/>
      <w:pPr>
        <w:tabs>
          <w:tab w:val="num" w:pos="2720"/>
        </w:tabs>
        <w:ind w:left="3060" w:hanging="340"/>
      </w:pPr>
      <w:rPr>
        <w:rFonts w:cs="Times New Roman" w:hint="default"/>
      </w:rPr>
    </w:lvl>
    <w:lvl w:ilvl="5">
      <w:start w:val="1"/>
      <w:numFmt w:val="none"/>
      <w:lvlText w:val="%6"/>
      <w:lvlJc w:val="right"/>
      <w:pPr>
        <w:tabs>
          <w:tab w:val="num" w:pos="3400"/>
        </w:tabs>
        <w:ind w:left="3740" w:hanging="340"/>
      </w:pPr>
      <w:rPr>
        <w:rFonts w:cs="Times New Roman" w:hint="default"/>
      </w:rPr>
    </w:lvl>
    <w:lvl w:ilvl="6">
      <w:start w:val="1"/>
      <w:numFmt w:val="none"/>
      <w:lvlText w:val="%7"/>
      <w:lvlJc w:val="left"/>
      <w:pPr>
        <w:tabs>
          <w:tab w:val="num" w:pos="4080"/>
        </w:tabs>
        <w:ind w:left="4420" w:hanging="340"/>
      </w:pPr>
      <w:rPr>
        <w:rFonts w:cs="Times New Roman" w:hint="default"/>
      </w:rPr>
    </w:lvl>
    <w:lvl w:ilvl="7">
      <w:start w:val="1"/>
      <w:numFmt w:val="none"/>
      <w:lvlText w:val="%8"/>
      <w:lvlJc w:val="left"/>
      <w:pPr>
        <w:tabs>
          <w:tab w:val="num" w:pos="4760"/>
        </w:tabs>
        <w:ind w:left="5100" w:hanging="340"/>
      </w:pPr>
      <w:rPr>
        <w:rFonts w:cs="Times New Roman" w:hint="default"/>
      </w:rPr>
    </w:lvl>
    <w:lvl w:ilvl="8">
      <w:start w:val="1"/>
      <w:numFmt w:val="none"/>
      <w:lvlText w:val="%9"/>
      <w:lvlJc w:val="right"/>
      <w:pPr>
        <w:tabs>
          <w:tab w:val="num" w:pos="5440"/>
        </w:tabs>
        <w:ind w:left="5780" w:hanging="340"/>
      </w:pPr>
      <w:rPr>
        <w:rFonts w:cs="Times New Roman" w:hint="default"/>
      </w:rPr>
    </w:lvl>
  </w:abstractNum>
  <w:abstractNum w:abstractNumId="14">
    <w:nsid w:val="2E5E1086"/>
    <w:multiLevelType w:val="multilevel"/>
    <w:tmpl w:val="8C0C4AFC"/>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5">
    <w:nsid w:val="33B20042"/>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6">
    <w:nsid w:val="34CA66F9"/>
    <w:multiLevelType w:val="hybridMultilevel"/>
    <w:tmpl w:val="4E6AD2C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A574E2D"/>
    <w:multiLevelType w:val="hybridMultilevel"/>
    <w:tmpl w:val="75DE64E0"/>
    <w:lvl w:ilvl="0" w:tplc="04070019">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8">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9">
    <w:nsid w:val="3B7D67DF"/>
    <w:multiLevelType w:val="hybridMultilevel"/>
    <w:tmpl w:val="270092A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nsid w:val="3C22178B"/>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21">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3EFA4878"/>
    <w:multiLevelType w:val="multilevel"/>
    <w:tmpl w:val="7B2CD562"/>
    <w:numStyleLink w:val="ListNumbers"/>
  </w:abstractNum>
  <w:abstractNum w:abstractNumId="23">
    <w:nsid w:val="3F1309DB"/>
    <w:multiLevelType w:val="hybridMultilevel"/>
    <w:tmpl w:val="753CF8FC"/>
    <w:lvl w:ilvl="0" w:tplc="6CA0D704">
      <w:start w:val="1"/>
      <w:numFmt w:val="bullet"/>
      <w:lvlText w:val=""/>
      <w:lvlJc w:val="left"/>
      <w:pPr>
        <w:tabs>
          <w:tab w:val="num" w:pos="720"/>
        </w:tabs>
        <w:ind w:left="720" w:hanging="360"/>
      </w:pPr>
      <w:rPr>
        <w:rFonts w:ascii="Wingdings 2" w:hAnsi="Wingdings 2" w:hint="default"/>
      </w:rPr>
    </w:lvl>
    <w:lvl w:ilvl="1" w:tplc="36EA1FCE">
      <w:start w:val="1212"/>
      <w:numFmt w:val="bullet"/>
      <w:lvlText w:val="–"/>
      <w:lvlJc w:val="left"/>
      <w:pPr>
        <w:tabs>
          <w:tab w:val="num" w:pos="1440"/>
        </w:tabs>
        <w:ind w:left="1440" w:hanging="360"/>
      </w:pPr>
      <w:rPr>
        <w:rFonts w:ascii="Arial" w:hAnsi="Arial" w:hint="default"/>
      </w:rPr>
    </w:lvl>
    <w:lvl w:ilvl="2" w:tplc="8158A526" w:tentative="1">
      <w:start w:val="1"/>
      <w:numFmt w:val="bullet"/>
      <w:lvlText w:val=""/>
      <w:lvlJc w:val="left"/>
      <w:pPr>
        <w:tabs>
          <w:tab w:val="num" w:pos="2160"/>
        </w:tabs>
        <w:ind w:left="2160" w:hanging="360"/>
      </w:pPr>
      <w:rPr>
        <w:rFonts w:ascii="Wingdings 2" w:hAnsi="Wingdings 2" w:hint="default"/>
      </w:rPr>
    </w:lvl>
    <w:lvl w:ilvl="3" w:tplc="394805C8" w:tentative="1">
      <w:start w:val="1"/>
      <w:numFmt w:val="bullet"/>
      <w:lvlText w:val=""/>
      <w:lvlJc w:val="left"/>
      <w:pPr>
        <w:tabs>
          <w:tab w:val="num" w:pos="2880"/>
        </w:tabs>
        <w:ind w:left="2880" w:hanging="360"/>
      </w:pPr>
      <w:rPr>
        <w:rFonts w:ascii="Wingdings 2" w:hAnsi="Wingdings 2" w:hint="default"/>
      </w:rPr>
    </w:lvl>
    <w:lvl w:ilvl="4" w:tplc="16A2B598" w:tentative="1">
      <w:start w:val="1"/>
      <w:numFmt w:val="bullet"/>
      <w:lvlText w:val=""/>
      <w:lvlJc w:val="left"/>
      <w:pPr>
        <w:tabs>
          <w:tab w:val="num" w:pos="3600"/>
        </w:tabs>
        <w:ind w:left="3600" w:hanging="360"/>
      </w:pPr>
      <w:rPr>
        <w:rFonts w:ascii="Wingdings 2" w:hAnsi="Wingdings 2" w:hint="default"/>
      </w:rPr>
    </w:lvl>
    <w:lvl w:ilvl="5" w:tplc="4112BA9C" w:tentative="1">
      <w:start w:val="1"/>
      <w:numFmt w:val="bullet"/>
      <w:lvlText w:val=""/>
      <w:lvlJc w:val="left"/>
      <w:pPr>
        <w:tabs>
          <w:tab w:val="num" w:pos="4320"/>
        </w:tabs>
        <w:ind w:left="4320" w:hanging="360"/>
      </w:pPr>
      <w:rPr>
        <w:rFonts w:ascii="Wingdings 2" w:hAnsi="Wingdings 2" w:hint="default"/>
      </w:rPr>
    </w:lvl>
    <w:lvl w:ilvl="6" w:tplc="8CD2C314" w:tentative="1">
      <w:start w:val="1"/>
      <w:numFmt w:val="bullet"/>
      <w:lvlText w:val=""/>
      <w:lvlJc w:val="left"/>
      <w:pPr>
        <w:tabs>
          <w:tab w:val="num" w:pos="5040"/>
        </w:tabs>
        <w:ind w:left="5040" w:hanging="360"/>
      </w:pPr>
      <w:rPr>
        <w:rFonts w:ascii="Wingdings 2" w:hAnsi="Wingdings 2" w:hint="default"/>
      </w:rPr>
    </w:lvl>
    <w:lvl w:ilvl="7" w:tplc="587019AA" w:tentative="1">
      <w:start w:val="1"/>
      <w:numFmt w:val="bullet"/>
      <w:lvlText w:val=""/>
      <w:lvlJc w:val="left"/>
      <w:pPr>
        <w:tabs>
          <w:tab w:val="num" w:pos="5760"/>
        </w:tabs>
        <w:ind w:left="5760" w:hanging="360"/>
      </w:pPr>
      <w:rPr>
        <w:rFonts w:ascii="Wingdings 2" w:hAnsi="Wingdings 2" w:hint="default"/>
      </w:rPr>
    </w:lvl>
    <w:lvl w:ilvl="8" w:tplc="DCC882D4" w:tentative="1">
      <w:start w:val="1"/>
      <w:numFmt w:val="bullet"/>
      <w:lvlText w:val=""/>
      <w:lvlJc w:val="left"/>
      <w:pPr>
        <w:tabs>
          <w:tab w:val="num" w:pos="6480"/>
        </w:tabs>
        <w:ind w:left="6480" w:hanging="360"/>
      </w:pPr>
      <w:rPr>
        <w:rFonts w:ascii="Wingdings 2" w:hAnsi="Wingdings 2" w:hint="default"/>
      </w:rPr>
    </w:lvl>
  </w:abstractNum>
  <w:abstractNum w:abstractNumId="24">
    <w:nsid w:val="48594B34"/>
    <w:multiLevelType w:val="multilevel"/>
    <w:tmpl w:val="84FAFC26"/>
    <w:lvl w:ilvl="0">
      <w:start w:val="1"/>
      <w:numFmt w:val="bullet"/>
      <w:lvlText w:val=""/>
      <w:lvlJc w:val="left"/>
      <w:pPr>
        <w:tabs>
          <w:tab w:val="num" w:pos="700"/>
        </w:tabs>
        <w:ind w:left="700" w:hanging="360"/>
      </w:pPr>
      <w:rPr>
        <w:rFonts w:ascii="Symbol" w:hAnsi="Symbol"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25">
    <w:nsid w:val="49F21205"/>
    <w:multiLevelType w:val="hybridMultilevel"/>
    <w:tmpl w:val="D78CBA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4AF67C75"/>
    <w:multiLevelType w:val="hybridMultilevel"/>
    <w:tmpl w:val="87288CF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4CF171D7"/>
    <w:multiLevelType w:val="hybridMultilevel"/>
    <w:tmpl w:val="3A96F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3702DD"/>
    <w:multiLevelType w:val="hybridMultilevel"/>
    <w:tmpl w:val="F12A5AA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nsid w:val="512C4291"/>
    <w:multiLevelType w:val="hybridMultilevel"/>
    <w:tmpl w:val="DB0ACC1E"/>
    <w:lvl w:ilvl="0" w:tplc="6E0A147A">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31">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3">
    <w:nsid w:val="5B2C71C8"/>
    <w:multiLevelType w:val="hybridMultilevel"/>
    <w:tmpl w:val="2E783480"/>
    <w:lvl w:ilvl="0" w:tplc="04070001">
      <w:start w:val="1"/>
      <w:numFmt w:val="bullet"/>
      <w:lvlText w:val=""/>
      <w:lvlJc w:val="left"/>
      <w:pPr>
        <w:ind w:left="1704" w:hanging="360"/>
      </w:pPr>
      <w:rPr>
        <w:rFonts w:ascii="Symbol" w:hAnsi="Symbol" w:hint="default"/>
      </w:rPr>
    </w:lvl>
    <w:lvl w:ilvl="1" w:tplc="04070003" w:tentative="1">
      <w:start w:val="1"/>
      <w:numFmt w:val="bullet"/>
      <w:lvlText w:val="o"/>
      <w:lvlJc w:val="left"/>
      <w:pPr>
        <w:ind w:left="2424" w:hanging="360"/>
      </w:pPr>
      <w:rPr>
        <w:rFonts w:ascii="Courier New" w:hAnsi="Courier New" w:cs="Courier New" w:hint="default"/>
      </w:rPr>
    </w:lvl>
    <w:lvl w:ilvl="2" w:tplc="04070005" w:tentative="1">
      <w:start w:val="1"/>
      <w:numFmt w:val="bullet"/>
      <w:lvlText w:val=""/>
      <w:lvlJc w:val="left"/>
      <w:pPr>
        <w:ind w:left="3144" w:hanging="360"/>
      </w:pPr>
      <w:rPr>
        <w:rFonts w:ascii="Wingdings" w:hAnsi="Wingdings" w:hint="default"/>
      </w:rPr>
    </w:lvl>
    <w:lvl w:ilvl="3" w:tplc="04070001" w:tentative="1">
      <w:start w:val="1"/>
      <w:numFmt w:val="bullet"/>
      <w:lvlText w:val=""/>
      <w:lvlJc w:val="left"/>
      <w:pPr>
        <w:ind w:left="3864" w:hanging="360"/>
      </w:pPr>
      <w:rPr>
        <w:rFonts w:ascii="Symbol" w:hAnsi="Symbol" w:hint="default"/>
      </w:rPr>
    </w:lvl>
    <w:lvl w:ilvl="4" w:tplc="04070003" w:tentative="1">
      <w:start w:val="1"/>
      <w:numFmt w:val="bullet"/>
      <w:lvlText w:val="o"/>
      <w:lvlJc w:val="left"/>
      <w:pPr>
        <w:ind w:left="4584" w:hanging="360"/>
      </w:pPr>
      <w:rPr>
        <w:rFonts w:ascii="Courier New" w:hAnsi="Courier New" w:cs="Courier New" w:hint="default"/>
      </w:rPr>
    </w:lvl>
    <w:lvl w:ilvl="5" w:tplc="04070005" w:tentative="1">
      <w:start w:val="1"/>
      <w:numFmt w:val="bullet"/>
      <w:lvlText w:val=""/>
      <w:lvlJc w:val="left"/>
      <w:pPr>
        <w:ind w:left="5304" w:hanging="360"/>
      </w:pPr>
      <w:rPr>
        <w:rFonts w:ascii="Wingdings" w:hAnsi="Wingdings" w:hint="default"/>
      </w:rPr>
    </w:lvl>
    <w:lvl w:ilvl="6" w:tplc="04070001" w:tentative="1">
      <w:start w:val="1"/>
      <w:numFmt w:val="bullet"/>
      <w:lvlText w:val=""/>
      <w:lvlJc w:val="left"/>
      <w:pPr>
        <w:ind w:left="6024" w:hanging="360"/>
      </w:pPr>
      <w:rPr>
        <w:rFonts w:ascii="Symbol" w:hAnsi="Symbol" w:hint="default"/>
      </w:rPr>
    </w:lvl>
    <w:lvl w:ilvl="7" w:tplc="04070003" w:tentative="1">
      <w:start w:val="1"/>
      <w:numFmt w:val="bullet"/>
      <w:lvlText w:val="o"/>
      <w:lvlJc w:val="left"/>
      <w:pPr>
        <w:ind w:left="6744" w:hanging="360"/>
      </w:pPr>
      <w:rPr>
        <w:rFonts w:ascii="Courier New" w:hAnsi="Courier New" w:cs="Courier New" w:hint="default"/>
      </w:rPr>
    </w:lvl>
    <w:lvl w:ilvl="8" w:tplc="04070005" w:tentative="1">
      <w:start w:val="1"/>
      <w:numFmt w:val="bullet"/>
      <w:lvlText w:val=""/>
      <w:lvlJc w:val="left"/>
      <w:pPr>
        <w:ind w:left="7464" w:hanging="360"/>
      </w:pPr>
      <w:rPr>
        <w:rFonts w:ascii="Wingdings" w:hAnsi="Wingdings" w:hint="default"/>
      </w:rPr>
    </w:lvl>
  </w:abstractNum>
  <w:abstractNum w:abstractNumId="34">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5">
    <w:nsid w:val="5D514867"/>
    <w:multiLevelType w:val="hybridMultilevel"/>
    <w:tmpl w:val="DABE4FF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6">
    <w:nsid w:val="5EA64AA9"/>
    <w:multiLevelType w:val="hybridMultilevel"/>
    <w:tmpl w:val="337A198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nsid w:val="620A6D25"/>
    <w:multiLevelType w:val="hybridMultilevel"/>
    <w:tmpl w:val="06B80250"/>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520" w:hanging="360"/>
      </w:pPr>
      <w:rPr>
        <w:rFonts w:ascii="Courier New" w:hAnsi="Courier New" w:cs="Courier New" w:hint="default"/>
      </w:rPr>
    </w:lvl>
    <w:lvl w:ilvl="2" w:tplc="04070005" w:tentative="1">
      <w:start w:val="1"/>
      <w:numFmt w:val="bullet"/>
      <w:lvlText w:val=""/>
      <w:lvlJc w:val="left"/>
      <w:pPr>
        <w:ind w:left="3240" w:hanging="360"/>
      </w:pPr>
      <w:rPr>
        <w:rFonts w:ascii="Wingdings" w:hAnsi="Wingdings" w:hint="default"/>
      </w:rPr>
    </w:lvl>
    <w:lvl w:ilvl="3" w:tplc="04070001" w:tentative="1">
      <w:start w:val="1"/>
      <w:numFmt w:val="bullet"/>
      <w:lvlText w:val=""/>
      <w:lvlJc w:val="left"/>
      <w:pPr>
        <w:ind w:left="3960" w:hanging="360"/>
      </w:pPr>
      <w:rPr>
        <w:rFonts w:ascii="Symbol" w:hAnsi="Symbol" w:hint="default"/>
      </w:rPr>
    </w:lvl>
    <w:lvl w:ilvl="4" w:tplc="04070003" w:tentative="1">
      <w:start w:val="1"/>
      <w:numFmt w:val="bullet"/>
      <w:lvlText w:val="o"/>
      <w:lvlJc w:val="left"/>
      <w:pPr>
        <w:ind w:left="4680" w:hanging="360"/>
      </w:pPr>
      <w:rPr>
        <w:rFonts w:ascii="Courier New" w:hAnsi="Courier New" w:cs="Courier New" w:hint="default"/>
      </w:rPr>
    </w:lvl>
    <w:lvl w:ilvl="5" w:tplc="04070005" w:tentative="1">
      <w:start w:val="1"/>
      <w:numFmt w:val="bullet"/>
      <w:lvlText w:val=""/>
      <w:lvlJc w:val="left"/>
      <w:pPr>
        <w:ind w:left="5400" w:hanging="360"/>
      </w:pPr>
      <w:rPr>
        <w:rFonts w:ascii="Wingdings" w:hAnsi="Wingdings" w:hint="default"/>
      </w:rPr>
    </w:lvl>
    <w:lvl w:ilvl="6" w:tplc="04070001" w:tentative="1">
      <w:start w:val="1"/>
      <w:numFmt w:val="bullet"/>
      <w:lvlText w:val=""/>
      <w:lvlJc w:val="left"/>
      <w:pPr>
        <w:ind w:left="6120" w:hanging="360"/>
      </w:pPr>
      <w:rPr>
        <w:rFonts w:ascii="Symbol" w:hAnsi="Symbol" w:hint="default"/>
      </w:rPr>
    </w:lvl>
    <w:lvl w:ilvl="7" w:tplc="04070003" w:tentative="1">
      <w:start w:val="1"/>
      <w:numFmt w:val="bullet"/>
      <w:lvlText w:val="o"/>
      <w:lvlJc w:val="left"/>
      <w:pPr>
        <w:ind w:left="6840" w:hanging="360"/>
      </w:pPr>
      <w:rPr>
        <w:rFonts w:ascii="Courier New" w:hAnsi="Courier New" w:cs="Courier New" w:hint="default"/>
      </w:rPr>
    </w:lvl>
    <w:lvl w:ilvl="8" w:tplc="04070005" w:tentative="1">
      <w:start w:val="1"/>
      <w:numFmt w:val="bullet"/>
      <w:lvlText w:val=""/>
      <w:lvlJc w:val="left"/>
      <w:pPr>
        <w:ind w:left="7560" w:hanging="360"/>
      </w:pPr>
      <w:rPr>
        <w:rFonts w:ascii="Wingdings" w:hAnsi="Wingdings" w:hint="default"/>
      </w:rPr>
    </w:lvl>
  </w:abstractNum>
  <w:abstractNum w:abstractNumId="38">
    <w:nsid w:val="62470B01"/>
    <w:multiLevelType w:val="hybridMultilevel"/>
    <w:tmpl w:val="B22CC490"/>
    <w:lvl w:ilvl="0" w:tplc="3F2CFABC">
      <w:start w:val="1"/>
      <w:numFmt w:val="bullet"/>
      <w:lvlText w:val="–"/>
      <w:lvlJc w:val="left"/>
      <w:pPr>
        <w:ind w:left="720" w:hanging="360"/>
      </w:pPr>
      <w:rPr>
        <w:rFonts w:ascii="Arial" w:hAnsi="Arial" w:hint="default"/>
        <w:color w:val="auto"/>
      </w:rPr>
    </w:lvl>
    <w:lvl w:ilvl="1" w:tplc="B33A6ED0" w:tentative="1">
      <w:start w:val="1"/>
      <w:numFmt w:val="bullet"/>
      <w:lvlText w:val="o"/>
      <w:lvlJc w:val="left"/>
      <w:pPr>
        <w:ind w:left="1440" w:hanging="360"/>
      </w:pPr>
      <w:rPr>
        <w:rFonts w:ascii="Courier New" w:hAnsi="Courier New" w:cs="Courier New" w:hint="default"/>
      </w:rPr>
    </w:lvl>
    <w:lvl w:ilvl="2" w:tplc="9D9283F8" w:tentative="1">
      <w:start w:val="1"/>
      <w:numFmt w:val="bullet"/>
      <w:lvlText w:val=""/>
      <w:lvlJc w:val="left"/>
      <w:pPr>
        <w:ind w:left="2160" w:hanging="360"/>
      </w:pPr>
      <w:rPr>
        <w:rFonts w:ascii="Wingdings" w:hAnsi="Wingdings" w:hint="default"/>
      </w:rPr>
    </w:lvl>
    <w:lvl w:ilvl="3" w:tplc="59DA7972" w:tentative="1">
      <w:start w:val="1"/>
      <w:numFmt w:val="bullet"/>
      <w:lvlText w:val=""/>
      <w:lvlJc w:val="left"/>
      <w:pPr>
        <w:ind w:left="2880" w:hanging="360"/>
      </w:pPr>
      <w:rPr>
        <w:rFonts w:ascii="Symbol" w:hAnsi="Symbol" w:hint="default"/>
      </w:rPr>
    </w:lvl>
    <w:lvl w:ilvl="4" w:tplc="958C8D0C" w:tentative="1">
      <w:start w:val="1"/>
      <w:numFmt w:val="bullet"/>
      <w:lvlText w:val="o"/>
      <w:lvlJc w:val="left"/>
      <w:pPr>
        <w:ind w:left="3600" w:hanging="360"/>
      </w:pPr>
      <w:rPr>
        <w:rFonts w:ascii="Courier New" w:hAnsi="Courier New" w:cs="Courier New" w:hint="default"/>
      </w:rPr>
    </w:lvl>
    <w:lvl w:ilvl="5" w:tplc="95A667D8" w:tentative="1">
      <w:start w:val="1"/>
      <w:numFmt w:val="bullet"/>
      <w:lvlText w:val=""/>
      <w:lvlJc w:val="left"/>
      <w:pPr>
        <w:ind w:left="4320" w:hanging="360"/>
      </w:pPr>
      <w:rPr>
        <w:rFonts w:ascii="Wingdings" w:hAnsi="Wingdings" w:hint="default"/>
      </w:rPr>
    </w:lvl>
    <w:lvl w:ilvl="6" w:tplc="4CEA3F52" w:tentative="1">
      <w:start w:val="1"/>
      <w:numFmt w:val="bullet"/>
      <w:lvlText w:val=""/>
      <w:lvlJc w:val="left"/>
      <w:pPr>
        <w:ind w:left="5040" w:hanging="360"/>
      </w:pPr>
      <w:rPr>
        <w:rFonts w:ascii="Symbol" w:hAnsi="Symbol" w:hint="default"/>
      </w:rPr>
    </w:lvl>
    <w:lvl w:ilvl="7" w:tplc="7AA820F4" w:tentative="1">
      <w:start w:val="1"/>
      <w:numFmt w:val="bullet"/>
      <w:lvlText w:val="o"/>
      <w:lvlJc w:val="left"/>
      <w:pPr>
        <w:ind w:left="5760" w:hanging="360"/>
      </w:pPr>
      <w:rPr>
        <w:rFonts w:ascii="Courier New" w:hAnsi="Courier New" w:cs="Courier New" w:hint="default"/>
      </w:rPr>
    </w:lvl>
    <w:lvl w:ilvl="8" w:tplc="93966F40" w:tentative="1">
      <w:start w:val="1"/>
      <w:numFmt w:val="bullet"/>
      <w:lvlText w:val=""/>
      <w:lvlJc w:val="left"/>
      <w:pPr>
        <w:ind w:left="6480" w:hanging="360"/>
      </w:pPr>
      <w:rPr>
        <w:rFonts w:ascii="Wingdings" w:hAnsi="Wingdings" w:hint="default"/>
      </w:rPr>
    </w:lvl>
  </w:abstractNum>
  <w:abstractNum w:abstractNumId="39">
    <w:nsid w:val="62BF0D14"/>
    <w:multiLevelType w:val="hybridMultilevel"/>
    <w:tmpl w:val="F86624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64090375"/>
    <w:multiLevelType w:val="hybridMultilevel"/>
    <w:tmpl w:val="96E0A62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nsid w:val="68554DB4"/>
    <w:multiLevelType w:val="hybridMultilevel"/>
    <w:tmpl w:val="103AC34A"/>
    <w:lvl w:ilvl="0" w:tplc="610C9D16">
      <w:start w:val="1"/>
      <w:numFmt w:val="decimal"/>
      <w:pStyle w:val="ListParagraph"/>
      <w:lvlText w:val="%1."/>
      <w:lvlJc w:val="left"/>
      <w:pPr>
        <w:tabs>
          <w:tab w:val="num" w:pos="360"/>
        </w:tabs>
        <w:ind w:left="360" w:hanging="360"/>
      </w:pPr>
      <w:rPr>
        <w:rFonts w:cs="Times New Roman"/>
      </w:rPr>
    </w:lvl>
    <w:lvl w:ilvl="1" w:tplc="08090019" w:tentative="1">
      <w:start w:val="1"/>
      <w:numFmt w:val="lowerLetter"/>
      <w:lvlText w:val="%2."/>
      <w:lvlJc w:val="left"/>
      <w:pPr>
        <w:tabs>
          <w:tab w:val="num" w:pos="1440"/>
        </w:tabs>
        <w:ind w:left="1440" w:hanging="360"/>
      </w:pPr>
      <w:rPr>
        <w:rFonts w:cs="Times New Roman"/>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42">
    <w:nsid w:val="6AF04587"/>
    <w:multiLevelType w:val="multilevel"/>
    <w:tmpl w:val="BB24F782"/>
    <w:lvl w:ilvl="0">
      <w:start w:val="1"/>
      <w:numFmt w:val="decimal"/>
      <w:lvlText w:val="%1."/>
      <w:lvlJc w:val="left"/>
      <w:pPr>
        <w:tabs>
          <w:tab w:val="num" w:pos="720"/>
        </w:tabs>
        <w:ind w:left="720" w:hanging="720"/>
      </w:pPr>
      <w:rPr>
        <w:rFonts w:cs="Times New Roman" w:hint="default"/>
      </w:rPr>
    </w:lvl>
    <w:lvl w:ilvl="1">
      <w:start w:val="1"/>
      <w:numFmt w:val="decimal"/>
      <w:lvlText w:val="%2."/>
      <w:lvlJc w:val="left"/>
      <w:pPr>
        <w:tabs>
          <w:tab w:val="num" w:pos="1440"/>
        </w:tabs>
        <w:ind w:left="1440" w:hanging="720"/>
      </w:pPr>
      <w:rPr>
        <w:rFonts w:cs="Times New Roman" w:hint="default"/>
      </w:rPr>
    </w:lvl>
    <w:lvl w:ilvl="2">
      <w:start w:val="1"/>
      <w:numFmt w:val="decimal"/>
      <w:lvlText w:val="%3."/>
      <w:lvlJc w:val="left"/>
      <w:pPr>
        <w:tabs>
          <w:tab w:val="num" w:pos="2160"/>
        </w:tabs>
        <w:ind w:left="2160" w:hanging="720"/>
      </w:pPr>
      <w:rPr>
        <w:rFonts w:cs="Times New Roman" w:hint="default"/>
      </w:rPr>
    </w:lvl>
    <w:lvl w:ilvl="3">
      <w:start w:val="1"/>
      <w:numFmt w:val="decimal"/>
      <w:lvlText w:val="%4."/>
      <w:lvlJc w:val="left"/>
      <w:pPr>
        <w:tabs>
          <w:tab w:val="num" w:pos="2880"/>
        </w:tabs>
        <w:ind w:left="2880" w:hanging="720"/>
      </w:pPr>
      <w:rPr>
        <w:rFonts w:cs="Times New Roman" w:hint="default"/>
      </w:rPr>
    </w:lvl>
    <w:lvl w:ilvl="4">
      <w:start w:val="1"/>
      <w:numFmt w:val="decimal"/>
      <w:lvlText w:val="%5."/>
      <w:lvlJc w:val="left"/>
      <w:pPr>
        <w:tabs>
          <w:tab w:val="num" w:pos="3600"/>
        </w:tabs>
        <w:ind w:left="3600" w:hanging="720"/>
      </w:pPr>
      <w:rPr>
        <w:rFonts w:cs="Times New Roman" w:hint="default"/>
      </w:rPr>
    </w:lvl>
    <w:lvl w:ilvl="5">
      <w:start w:val="1"/>
      <w:numFmt w:val="decimal"/>
      <w:lvlText w:val="%6."/>
      <w:lvlJc w:val="left"/>
      <w:pPr>
        <w:tabs>
          <w:tab w:val="num" w:pos="4320"/>
        </w:tabs>
        <w:ind w:left="4320" w:hanging="720"/>
      </w:pPr>
      <w:rPr>
        <w:rFonts w:cs="Times New Roman" w:hint="default"/>
      </w:rPr>
    </w:lvl>
    <w:lvl w:ilvl="6">
      <w:start w:val="1"/>
      <w:numFmt w:val="decimal"/>
      <w:lvlText w:val="%7."/>
      <w:lvlJc w:val="left"/>
      <w:pPr>
        <w:tabs>
          <w:tab w:val="num" w:pos="5040"/>
        </w:tabs>
        <w:ind w:left="5040" w:hanging="720"/>
      </w:pPr>
      <w:rPr>
        <w:rFonts w:cs="Times New Roman" w:hint="default"/>
      </w:rPr>
    </w:lvl>
    <w:lvl w:ilvl="7">
      <w:start w:val="1"/>
      <w:numFmt w:val="decimal"/>
      <w:lvlText w:val="%8."/>
      <w:lvlJc w:val="left"/>
      <w:pPr>
        <w:tabs>
          <w:tab w:val="num" w:pos="5760"/>
        </w:tabs>
        <w:ind w:left="5760" w:hanging="720"/>
      </w:pPr>
      <w:rPr>
        <w:rFonts w:cs="Times New Roman" w:hint="default"/>
      </w:rPr>
    </w:lvl>
    <w:lvl w:ilvl="8">
      <w:start w:val="1"/>
      <w:numFmt w:val="decimal"/>
      <w:lvlText w:val="%9."/>
      <w:lvlJc w:val="left"/>
      <w:pPr>
        <w:tabs>
          <w:tab w:val="num" w:pos="6480"/>
        </w:tabs>
        <w:ind w:left="6480" w:hanging="720"/>
      </w:pPr>
      <w:rPr>
        <w:rFonts w:cs="Times New Roman" w:hint="default"/>
      </w:rPr>
    </w:lvl>
  </w:abstractNum>
  <w:abstractNum w:abstractNumId="43">
    <w:nsid w:val="713B2F08"/>
    <w:multiLevelType w:val="hybridMultilevel"/>
    <w:tmpl w:val="E3DE37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nsid w:val="73CD5B6C"/>
    <w:multiLevelType w:val="hybridMultilevel"/>
    <w:tmpl w:val="DC2286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5">
    <w:nsid w:val="788135E8"/>
    <w:multiLevelType w:val="hybridMultilevel"/>
    <w:tmpl w:val="83E67C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41"/>
  </w:num>
  <w:num w:numId="4">
    <w:abstractNumId w:val="6"/>
  </w:num>
  <w:num w:numId="5">
    <w:abstractNumId w:val="18"/>
  </w:num>
  <w:num w:numId="6">
    <w:abstractNumId w:val="21"/>
  </w:num>
  <w:num w:numId="7">
    <w:abstractNumId w:val="32"/>
  </w:num>
  <w:num w:numId="8">
    <w:abstractNumId w:val="30"/>
  </w:num>
  <w:num w:numId="9">
    <w:abstractNumId w:val="8"/>
  </w:num>
  <w:num w:numId="10">
    <w:abstractNumId w:val="34"/>
  </w:num>
  <w:num w:numId="11">
    <w:abstractNumId w:val="31"/>
  </w:num>
  <w:num w:numId="12">
    <w:abstractNumId w:val="20"/>
  </w:num>
  <w:num w:numId="1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24"/>
  </w:num>
  <w:num w:numId="16">
    <w:abstractNumId w:val="2"/>
  </w:num>
  <w:num w:numId="17">
    <w:abstractNumId w:val="17"/>
  </w:num>
  <w:num w:numId="18">
    <w:abstractNumId w:val="14"/>
  </w:num>
  <w:num w:numId="19">
    <w:abstractNumId w:val="5"/>
  </w:num>
  <w:num w:numId="20">
    <w:abstractNumId w:val="25"/>
  </w:num>
  <w:num w:numId="21">
    <w:abstractNumId w:val="15"/>
  </w:num>
  <w:num w:numId="22">
    <w:abstractNumId w:val="14"/>
  </w:num>
  <w:num w:numId="23">
    <w:abstractNumId w:val="14"/>
  </w:num>
  <w:num w:numId="24">
    <w:abstractNumId w:val="44"/>
  </w:num>
  <w:num w:numId="25">
    <w:abstractNumId w:val="26"/>
  </w:num>
  <w:num w:numId="26">
    <w:abstractNumId w:val="23"/>
  </w:num>
  <w:num w:numId="27">
    <w:abstractNumId w:val="45"/>
  </w:num>
  <w:num w:numId="28">
    <w:abstractNumId w:val="38"/>
  </w:num>
  <w:num w:numId="29">
    <w:abstractNumId w:val="12"/>
  </w:num>
  <w:num w:numId="30">
    <w:abstractNumId w:val="33"/>
  </w:num>
  <w:num w:numId="31">
    <w:abstractNumId w:val="37"/>
  </w:num>
  <w:num w:numId="32">
    <w:abstractNumId w:val="7"/>
  </w:num>
  <w:num w:numId="33">
    <w:abstractNumId w:val="40"/>
  </w:num>
  <w:num w:numId="34">
    <w:abstractNumId w:val="43"/>
  </w:num>
  <w:num w:numId="35">
    <w:abstractNumId w:val="10"/>
  </w:num>
  <w:num w:numId="36">
    <w:abstractNumId w:val="16"/>
  </w:num>
  <w:num w:numId="37">
    <w:abstractNumId w:val="39"/>
  </w:num>
  <w:num w:numId="38">
    <w:abstractNumId w:val="9"/>
  </w:num>
  <w:num w:numId="39">
    <w:abstractNumId w:val="42"/>
  </w:num>
  <w:num w:numId="40">
    <w:abstractNumId w:val="27"/>
  </w:num>
  <w:num w:numId="41">
    <w:abstractNumId w:val="4"/>
  </w:num>
  <w:num w:numId="42">
    <w:abstractNumId w:val="29"/>
  </w:num>
  <w:num w:numId="43">
    <w:abstractNumId w:val="36"/>
  </w:num>
  <w:num w:numId="44">
    <w:abstractNumId w:val="0"/>
  </w:num>
  <w:num w:numId="45">
    <w:abstractNumId w:val="35"/>
  </w:num>
  <w:num w:numId="46">
    <w:abstractNumId w:val="3"/>
  </w:num>
  <w:num w:numId="47">
    <w:abstractNumId w:val="19"/>
  </w:num>
  <w:num w:numId="48">
    <w:abstractNumId w:val="11"/>
  </w:num>
  <w:num w:numId="49">
    <w:abstractNumId w:val="2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oNotDisplayPageBoundaries/>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B6E"/>
    <w:rsid w:val="00002803"/>
    <w:rsid w:val="00002D72"/>
    <w:rsid w:val="00002E89"/>
    <w:rsid w:val="00003E8E"/>
    <w:rsid w:val="00007889"/>
    <w:rsid w:val="0001024B"/>
    <w:rsid w:val="0002072B"/>
    <w:rsid w:val="00020F07"/>
    <w:rsid w:val="0003298E"/>
    <w:rsid w:val="00036E43"/>
    <w:rsid w:val="00041759"/>
    <w:rsid w:val="000424C6"/>
    <w:rsid w:val="00046D01"/>
    <w:rsid w:val="000477E0"/>
    <w:rsid w:val="00051313"/>
    <w:rsid w:val="0005218C"/>
    <w:rsid w:val="00052FE2"/>
    <w:rsid w:val="00057BFB"/>
    <w:rsid w:val="00066CB4"/>
    <w:rsid w:val="000713B1"/>
    <w:rsid w:val="0007601E"/>
    <w:rsid w:val="00076BDF"/>
    <w:rsid w:val="000774DD"/>
    <w:rsid w:val="0008044A"/>
    <w:rsid w:val="000818EA"/>
    <w:rsid w:val="00082D9B"/>
    <w:rsid w:val="00091D21"/>
    <w:rsid w:val="000A0FB0"/>
    <w:rsid w:val="000A6E18"/>
    <w:rsid w:val="000B02F8"/>
    <w:rsid w:val="000B2BA0"/>
    <w:rsid w:val="000B5D2E"/>
    <w:rsid w:val="000B6150"/>
    <w:rsid w:val="000C0101"/>
    <w:rsid w:val="000C6264"/>
    <w:rsid w:val="000D0B7F"/>
    <w:rsid w:val="000D101B"/>
    <w:rsid w:val="000D20CB"/>
    <w:rsid w:val="000D22AD"/>
    <w:rsid w:val="000D2571"/>
    <w:rsid w:val="000D2EBB"/>
    <w:rsid w:val="000D3267"/>
    <w:rsid w:val="000D3467"/>
    <w:rsid w:val="000D495C"/>
    <w:rsid w:val="000D7A7E"/>
    <w:rsid w:val="000E2366"/>
    <w:rsid w:val="000E2D81"/>
    <w:rsid w:val="000E6BB7"/>
    <w:rsid w:val="000F243F"/>
    <w:rsid w:val="000F59EC"/>
    <w:rsid w:val="000F6B8B"/>
    <w:rsid w:val="000F7FE8"/>
    <w:rsid w:val="0010050B"/>
    <w:rsid w:val="001010C7"/>
    <w:rsid w:val="00102B25"/>
    <w:rsid w:val="00112746"/>
    <w:rsid w:val="001144C3"/>
    <w:rsid w:val="00114D5D"/>
    <w:rsid w:val="00117CAE"/>
    <w:rsid w:val="00122C96"/>
    <w:rsid w:val="00123283"/>
    <w:rsid w:val="00123C6D"/>
    <w:rsid w:val="001314F8"/>
    <w:rsid w:val="00133400"/>
    <w:rsid w:val="00141190"/>
    <w:rsid w:val="00142F63"/>
    <w:rsid w:val="0014442F"/>
    <w:rsid w:val="001455A2"/>
    <w:rsid w:val="001479FC"/>
    <w:rsid w:val="001501A8"/>
    <w:rsid w:val="00153DD4"/>
    <w:rsid w:val="00155DE3"/>
    <w:rsid w:val="0015676E"/>
    <w:rsid w:val="0015710C"/>
    <w:rsid w:val="00163638"/>
    <w:rsid w:val="00163998"/>
    <w:rsid w:val="00165872"/>
    <w:rsid w:val="00165EC2"/>
    <w:rsid w:val="00167C13"/>
    <w:rsid w:val="00170335"/>
    <w:rsid w:val="00176186"/>
    <w:rsid w:val="0018002B"/>
    <w:rsid w:val="00183311"/>
    <w:rsid w:val="00184419"/>
    <w:rsid w:val="00185D50"/>
    <w:rsid w:val="00186708"/>
    <w:rsid w:val="00187F4D"/>
    <w:rsid w:val="001A4450"/>
    <w:rsid w:val="001B1649"/>
    <w:rsid w:val="001C0F35"/>
    <w:rsid w:val="001D1F5A"/>
    <w:rsid w:val="001D610B"/>
    <w:rsid w:val="001E5A5B"/>
    <w:rsid w:val="001E616F"/>
    <w:rsid w:val="001F08AC"/>
    <w:rsid w:val="001F2D3A"/>
    <w:rsid w:val="001F3509"/>
    <w:rsid w:val="001F7A1E"/>
    <w:rsid w:val="00202265"/>
    <w:rsid w:val="0020325F"/>
    <w:rsid w:val="00205F77"/>
    <w:rsid w:val="00207D34"/>
    <w:rsid w:val="002111D3"/>
    <w:rsid w:val="00213F63"/>
    <w:rsid w:val="002200A1"/>
    <w:rsid w:val="0022220E"/>
    <w:rsid w:val="00227BD2"/>
    <w:rsid w:val="00231B20"/>
    <w:rsid w:val="0023227F"/>
    <w:rsid w:val="00235279"/>
    <w:rsid w:val="00243007"/>
    <w:rsid w:val="00243CE1"/>
    <w:rsid w:val="00245DB6"/>
    <w:rsid w:val="00251721"/>
    <w:rsid w:val="00251997"/>
    <w:rsid w:val="00254E4D"/>
    <w:rsid w:val="00273F12"/>
    <w:rsid w:val="00274DD6"/>
    <w:rsid w:val="00274FA7"/>
    <w:rsid w:val="00275A15"/>
    <w:rsid w:val="00275D22"/>
    <w:rsid w:val="002766F0"/>
    <w:rsid w:val="00282E08"/>
    <w:rsid w:val="00283857"/>
    <w:rsid w:val="002859F6"/>
    <w:rsid w:val="002873C5"/>
    <w:rsid w:val="00287881"/>
    <w:rsid w:val="00294E91"/>
    <w:rsid w:val="00294F1F"/>
    <w:rsid w:val="002A7CAD"/>
    <w:rsid w:val="002B3C58"/>
    <w:rsid w:val="002C314B"/>
    <w:rsid w:val="002D01C7"/>
    <w:rsid w:val="002D06FB"/>
    <w:rsid w:val="002D109B"/>
    <w:rsid w:val="002D5D4E"/>
    <w:rsid w:val="002E3528"/>
    <w:rsid w:val="002E3F62"/>
    <w:rsid w:val="002E4E1D"/>
    <w:rsid w:val="002E7AD2"/>
    <w:rsid w:val="002F0289"/>
    <w:rsid w:val="002F0669"/>
    <w:rsid w:val="002F11B4"/>
    <w:rsid w:val="002F2DB9"/>
    <w:rsid w:val="002F7DBE"/>
    <w:rsid w:val="00300F3E"/>
    <w:rsid w:val="00303E13"/>
    <w:rsid w:val="00304057"/>
    <w:rsid w:val="00311887"/>
    <w:rsid w:val="003131D1"/>
    <w:rsid w:val="0031551C"/>
    <w:rsid w:val="00320822"/>
    <w:rsid w:val="00322CFC"/>
    <w:rsid w:val="00323697"/>
    <w:rsid w:val="00324527"/>
    <w:rsid w:val="00331905"/>
    <w:rsid w:val="0034268E"/>
    <w:rsid w:val="0034448A"/>
    <w:rsid w:val="00345739"/>
    <w:rsid w:val="0035052C"/>
    <w:rsid w:val="003536D0"/>
    <w:rsid w:val="003549D3"/>
    <w:rsid w:val="0035501A"/>
    <w:rsid w:val="00360434"/>
    <w:rsid w:val="00360ED9"/>
    <w:rsid w:val="00361471"/>
    <w:rsid w:val="00371331"/>
    <w:rsid w:val="003715A8"/>
    <w:rsid w:val="00371F49"/>
    <w:rsid w:val="00373FBC"/>
    <w:rsid w:val="0037468F"/>
    <w:rsid w:val="00376BF3"/>
    <w:rsid w:val="00383ADA"/>
    <w:rsid w:val="00383E66"/>
    <w:rsid w:val="00387343"/>
    <w:rsid w:val="00387F17"/>
    <w:rsid w:val="003915A1"/>
    <w:rsid w:val="00391E55"/>
    <w:rsid w:val="00397B86"/>
    <w:rsid w:val="003A0496"/>
    <w:rsid w:val="003A0DA5"/>
    <w:rsid w:val="003A1A5A"/>
    <w:rsid w:val="003A3B36"/>
    <w:rsid w:val="003A7D25"/>
    <w:rsid w:val="003B164B"/>
    <w:rsid w:val="003B2001"/>
    <w:rsid w:val="003C2BC9"/>
    <w:rsid w:val="003C5A14"/>
    <w:rsid w:val="003C62D0"/>
    <w:rsid w:val="003D0069"/>
    <w:rsid w:val="003D0CD1"/>
    <w:rsid w:val="003D1DC5"/>
    <w:rsid w:val="003D4034"/>
    <w:rsid w:val="003E4579"/>
    <w:rsid w:val="003E46E8"/>
    <w:rsid w:val="003E608F"/>
    <w:rsid w:val="003F4D31"/>
    <w:rsid w:val="003F5391"/>
    <w:rsid w:val="003F773C"/>
    <w:rsid w:val="00401972"/>
    <w:rsid w:val="004057E9"/>
    <w:rsid w:val="00406873"/>
    <w:rsid w:val="00406D46"/>
    <w:rsid w:val="00413861"/>
    <w:rsid w:val="00417276"/>
    <w:rsid w:val="00417779"/>
    <w:rsid w:val="00420B03"/>
    <w:rsid w:val="00424B59"/>
    <w:rsid w:val="0042517D"/>
    <w:rsid w:val="00427F8A"/>
    <w:rsid w:val="00437666"/>
    <w:rsid w:val="00437D0A"/>
    <w:rsid w:val="00440119"/>
    <w:rsid w:val="00441B5C"/>
    <w:rsid w:val="004431E1"/>
    <w:rsid w:val="0044325C"/>
    <w:rsid w:val="00446532"/>
    <w:rsid w:val="00446CEE"/>
    <w:rsid w:val="00450352"/>
    <w:rsid w:val="004557FF"/>
    <w:rsid w:val="004563F2"/>
    <w:rsid w:val="004631F9"/>
    <w:rsid w:val="00465C52"/>
    <w:rsid w:val="00476E46"/>
    <w:rsid w:val="00477CD5"/>
    <w:rsid w:val="00481653"/>
    <w:rsid w:val="00483E24"/>
    <w:rsid w:val="00490289"/>
    <w:rsid w:val="004904F9"/>
    <w:rsid w:val="00492156"/>
    <w:rsid w:val="00492BBA"/>
    <w:rsid w:val="00493F9D"/>
    <w:rsid w:val="00494339"/>
    <w:rsid w:val="004951DA"/>
    <w:rsid w:val="004A0711"/>
    <w:rsid w:val="004A6D2B"/>
    <w:rsid w:val="004B03DF"/>
    <w:rsid w:val="004B0DE0"/>
    <w:rsid w:val="004B1958"/>
    <w:rsid w:val="004B1EA6"/>
    <w:rsid w:val="004B5644"/>
    <w:rsid w:val="004B7801"/>
    <w:rsid w:val="004B7C04"/>
    <w:rsid w:val="004C114A"/>
    <w:rsid w:val="004C1B7A"/>
    <w:rsid w:val="004C78DA"/>
    <w:rsid w:val="004D2DBD"/>
    <w:rsid w:val="004E288E"/>
    <w:rsid w:val="004E2F8F"/>
    <w:rsid w:val="004F3FDA"/>
    <w:rsid w:val="004F4891"/>
    <w:rsid w:val="004F7C11"/>
    <w:rsid w:val="00500A68"/>
    <w:rsid w:val="00504394"/>
    <w:rsid w:val="00505FFE"/>
    <w:rsid w:val="00506D23"/>
    <w:rsid w:val="0050784E"/>
    <w:rsid w:val="00507B92"/>
    <w:rsid w:val="00510BA5"/>
    <w:rsid w:val="00511DAC"/>
    <w:rsid w:val="005123BD"/>
    <w:rsid w:val="0051339A"/>
    <w:rsid w:val="00515A23"/>
    <w:rsid w:val="0051781F"/>
    <w:rsid w:val="00517DC6"/>
    <w:rsid w:val="005245D0"/>
    <w:rsid w:val="00525783"/>
    <w:rsid w:val="00527F8D"/>
    <w:rsid w:val="005327A5"/>
    <w:rsid w:val="00533F41"/>
    <w:rsid w:val="0053666B"/>
    <w:rsid w:val="00542AC6"/>
    <w:rsid w:val="00542D36"/>
    <w:rsid w:val="00544531"/>
    <w:rsid w:val="005518B6"/>
    <w:rsid w:val="00551AB7"/>
    <w:rsid w:val="00551F49"/>
    <w:rsid w:val="00553839"/>
    <w:rsid w:val="00554732"/>
    <w:rsid w:val="00554E35"/>
    <w:rsid w:val="00555D99"/>
    <w:rsid w:val="00556683"/>
    <w:rsid w:val="00562158"/>
    <w:rsid w:val="00566844"/>
    <w:rsid w:val="0057426C"/>
    <w:rsid w:val="00580D8C"/>
    <w:rsid w:val="00581F5F"/>
    <w:rsid w:val="005840AA"/>
    <w:rsid w:val="00584B29"/>
    <w:rsid w:val="00585714"/>
    <w:rsid w:val="005942AF"/>
    <w:rsid w:val="005A1013"/>
    <w:rsid w:val="005A14E6"/>
    <w:rsid w:val="005A22E6"/>
    <w:rsid w:val="005A22F4"/>
    <w:rsid w:val="005A3E66"/>
    <w:rsid w:val="005A675F"/>
    <w:rsid w:val="005B0278"/>
    <w:rsid w:val="005B2FCD"/>
    <w:rsid w:val="005C5126"/>
    <w:rsid w:val="005D1DD4"/>
    <w:rsid w:val="005D1FC0"/>
    <w:rsid w:val="005D218F"/>
    <w:rsid w:val="005E10AA"/>
    <w:rsid w:val="005E467F"/>
    <w:rsid w:val="005E5A5E"/>
    <w:rsid w:val="005E7646"/>
    <w:rsid w:val="005F363C"/>
    <w:rsid w:val="00605238"/>
    <w:rsid w:val="00605FEB"/>
    <w:rsid w:val="00606293"/>
    <w:rsid w:val="00607C2E"/>
    <w:rsid w:val="00611B6E"/>
    <w:rsid w:val="00613642"/>
    <w:rsid w:val="00613E17"/>
    <w:rsid w:val="00615222"/>
    <w:rsid w:val="006173CD"/>
    <w:rsid w:val="006204B3"/>
    <w:rsid w:val="00624611"/>
    <w:rsid w:val="0062463A"/>
    <w:rsid w:val="0062527D"/>
    <w:rsid w:val="0062625E"/>
    <w:rsid w:val="00640911"/>
    <w:rsid w:val="00642A24"/>
    <w:rsid w:val="00642D43"/>
    <w:rsid w:val="00646261"/>
    <w:rsid w:val="00654DEB"/>
    <w:rsid w:val="00661207"/>
    <w:rsid w:val="006618AE"/>
    <w:rsid w:val="00666EEC"/>
    <w:rsid w:val="006703CC"/>
    <w:rsid w:val="00673D15"/>
    <w:rsid w:val="00674834"/>
    <w:rsid w:val="00682812"/>
    <w:rsid w:val="00685411"/>
    <w:rsid w:val="00687635"/>
    <w:rsid w:val="00694F9B"/>
    <w:rsid w:val="006A01A9"/>
    <w:rsid w:val="006A3A08"/>
    <w:rsid w:val="006B38CE"/>
    <w:rsid w:val="006B3A56"/>
    <w:rsid w:val="006C3E00"/>
    <w:rsid w:val="006D0229"/>
    <w:rsid w:val="006D3DA6"/>
    <w:rsid w:val="006D67B8"/>
    <w:rsid w:val="006D792C"/>
    <w:rsid w:val="006E00A2"/>
    <w:rsid w:val="006E03E2"/>
    <w:rsid w:val="006E5FA5"/>
    <w:rsid w:val="006E7581"/>
    <w:rsid w:val="00702C06"/>
    <w:rsid w:val="00724E74"/>
    <w:rsid w:val="007261E1"/>
    <w:rsid w:val="00726CF1"/>
    <w:rsid w:val="00737957"/>
    <w:rsid w:val="007402BE"/>
    <w:rsid w:val="00743CBA"/>
    <w:rsid w:val="00745698"/>
    <w:rsid w:val="007477AE"/>
    <w:rsid w:val="007514D4"/>
    <w:rsid w:val="00755781"/>
    <w:rsid w:val="0075588E"/>
    <w:rsid w:val="00760E37"/>
    <w:rsid w:val="0077233D"/>
    <w:rsid w:val="00773FEA"/>
    <w:rsid w:val="00776DE2"/>
    <w:rsid w:val="00782360"/>
    <w:rsid w:val="007869D6"/>
    <w:rsid w:val="00791622"/>
    <w:rsid w:val="0079691C"/>
    <w:rsid w:val="00796C7E"/>
    <w:rsid w:val="00797566"/>
    <w:rsid w:val="007A4853"/>
    <w:rsid w:val="007B018F"/>
    <w:rsid w:val="007B06A0"/>
    <w:rsid w:val="007B10CF"/>
    <w:rsid w:val="007B31FE"/>
    <w:rsid w:val="007C091A"/>
    <w:rsid w:val="007C3F1B"/>
    <w:rsid w:val="007C47C3"/>
    <w:rsid w:val="007C6109"/>
    <w:rsid w:val="007D0505"/>
    <w:rsid w:val="007D07BB"/>
    <w:rsid w:val="007D2737"/>
    <w:rsid w:val="007D3EB7"/>
    <w:rsid w:val="007D4CAD"/>
    <w:rsid w:val="007D7D8F"/>
    <w:rsid w:val="007E0531"/>
    <w:rsid w:val="007E5803"/>
    <w:rsid w:val="007F34C3"/>
    <w:rsid w:val="007F3FAE"/>
    <w:rsid w:val="007F5284"/>
    <w:rsid w:val="007F7AB2"/>
    <w:rsid w:val="00801B6A"/>
    <w:rsid w:val="00811EAB"/>
    <w:rsid w:val="0081284A"/>
    <w:rsid w:val="00812F64"/>
    <w:rsid w:val="00816CD7"/>
    <w:rsid w:val="00817A76"/>
    <w:rsid w:val="00824D1D"/>
    <w:rsid w:val="00831655"/>
    <w:rsid w:val="008344D9"/>
    <w:rsid w:val="00834FB8"/>
    <w:rsid w:val="008418DE"/>
    <w:rsid w:val="00845330"/>
    <w:rsid w:val="0085292E"/>
    <w:rsid w:val="00854879"/>
    <w:rsid w:val="00854B5B"/>
    <w:rsid w:val="00861F95"/>
    <w:rsid w:val="008627BC"/>
    <w:rsid w:val="00862DEC"/>
    <w:rsid w:val="00863558"/>
    <w:rsid w:val="0086441E"/>
    <w:rsid w:val="00867A84"/>
    <w:rsid w:val="00871A1B"/>
    <w:rsid w:val="00873AD5"/>
    <w:rsid w:val="00873D3A"/>
    <w:rsid w:val="00875B0B"/>
    <w:rsid w:val="00880685"/>
    <w:rsid w:val="00883C62"/>
    <w:rsid w:val="00884287"/>
    <w:rsid w:val="008A0428"/>
    <w:rsid w:val="008A30F0"/>
    <w:rsid w:val="008A45CB"/>
    <w:rsid w:val="008B643F"/>
    <w:rsid w:val="008C2C00"/>
    <w:rsid w:val="008C4F3B"/>
    <w:rsid w:val="008C7207"/>
    <w:rsid w:val="008E2F6C"/>
    <w:rsid w:val="008E3F7B"/>
    <w:rsid w:val="008F56CF"/>
    <w:rsid w:val="00902EBD"/>
    <w:rsid w:val="00903E8F"/>
    <w:rsid w:val="009121B9"/>
    <w:rsid w:val="0091226B"/>
    <w:rsid w:val="009159CA"/>
    <w:rsid w:val="0091640C"/>
    <w:rsid w:val="009177CC"/>
    <w:rsid w:val="00921537"/>
    <w:rsid w:val="00925B3D"/>
    <w:rsid w:val="0093653D"/>
    <w:rsid w:val="00941D19"/>
    <w:rsid w:val="00944378"/>
    <w:rsid w:val="0094528C"/>
    <w:rsid w:val="00946261"/>
    <w:rsid w:val="00946ABE"/>
    <w:rsid w:val="00950FDF"/>
    <w:rsid w:val="0095272F"/>
    <w:rsid w:val="009527C9"/>
    <w:rsid w:val="00953548"/>
    <w:rsid w:val="00955DF7"/>
    <w:rsid w:val="00956B76"/>
    <w:rsid w:val="00960027"/>
    <w:rsid w:val="009615FE"/>
    <w:rsid w:val="00962A96"/>
    <w:rsid w:val="00965EA0"/>
    <w:rsid w:val="009707C6"/>
    <w:rsid w:val="00971ABC"/>
    <w:rsid w:val="00982C92"/>
    <w:rsid w:val="0098351C"/>
    <w:rsid w:val="00983817"/>
    <w:rsid w:val="0098476F"/>
    <w:rsid w:val="009918E7"/>
    <w:rsid w:val="00994A87"/>
    <w:rsid w:val="009968FB"/>
    <w:rsid w:val="0099729B"/>
    <w:rsid w:val="009A4DA6"/>
    <w:rsid w:val="009B28EA"/>
    <w:rsid w:val="009D6A6C"/>
    <w:rsid w:val="009E2799"/>
    <w:rsid w:val="009E4D37"/>
    <w:rsid w:val="009F0E96"/>
    <w:rsid w:val="00A01555"/>
    <w:rsid w:val="00A01934"/>
    <w:rsid w:val="00A01E7E"/>
    <w:rsid w:val="00A027BD"/>
    <w:rsid w:val="00A05D26"/>
    <w:rsid w:val="00A10058"/>
    <w:rsid w:val="00A2382F"/>
    <w:rsid w:val="00A24650"/>
    <w:rsid w:val="00A26CC5"/>
    <w:rsid w:val="00A277E5"/>
    <w:rsid w:val="00A315A9"/>
    <w:rsid w:val="00A3193B"/>
    <w:rsid w:val="00A32925"/>
    <w:rsid w:val="00A44BC0"/>
    <w:rsid w:val="00A450E2"/>
    <w:rsid w:val="00A45FDB"/>
    <w:rsid w:val="00A50E7A"/>
    <w:rsid w:val="00A515EE"/>
    <w:rsid w:val="00A527F3"/>
    <w:rsid w:val="00A61793"/>
    <w:rsid w:val="00A66939"/>
    <w:rsid w:val="00A708B5"/>
    <w:rsid w:val="00A70B68"/>
    <w:rsid w:val="00A71C3E"/>
    <w:rsid w:val="00A749EA"/>
    <w:rsid w:val="00A76BEC"/>
    <w:rsid w:val="00A76E40"/>
    <w:rsid w:val="00A777F1"/>
    <w:rsid w:val="00A82157"/>
    <w:rsid w:val="00A844CE"/>
    <w:rsid w:val="00A85061"/>
    <w:rsid w:val="00A86526"/>
    <w:rsid w:val="00A87788"/>
    <w:rsid w:val="00A90EF7"/>
    <w:rsid w:val="00A9127B"/>
    <w:rsid w:val="00A91734"/>
    <w:rsid w:val="00A95E1E"/>
    <w:rsid w:val="00A95FF2"/>
    <w:rsid w:val="00AA4C56"/>
    <w:rsid w:val="00AA6D79"/>
    <w:rsid w:val="00AB16E7"/>
    <w:rsid w:val="00AB1EAD"/>
    <w:rsid w:val="00AB5954"/>
    <w:rsid w:val="00AB695F"/>
    <w:rsid w:val="00AC15D0"/>
    <w:rsid w:val="00AC2FCC"/>
    <w:rsid w:val="00AC43BF"/>
    <w:rsid w:val="00AC5B43"/>
    <w:rsid w:val="00AC7BFB"/>
    <w:rsid w:val="00AD00CD"/>
    <w:rsid w:val="00AD22EA"/>
    <w:rsid w:val="00AD2975"/>
    <w:rsid w:val="00AD7636"/>
    <w:rsid w:val="00AD7980"/>
    <w:rsid w:val="00AE0E9D"/>
    <w:rsid w:val="00AF41BA"/>
    <w:rsid w:val="00AF4FB4"/>
    <w:rsid w:val="00B00AB5"/>
    <w:rsid w:val="00B11F51"/>
    <w:rsid w:val="00B15B40"/>
    <w:rsid w:val="00B216AB"/>
    <w:rsid w:val="00B22FE8"/>
    <w:rsid w:val="00B33DE0"/>
    <w:rsid w:val="00B35B12"/>
    <w:rsid w:val="00B40D90"/>
    <w:rsid w:val="00B53701"/>
    <w:rsid w:val="00B56578"/>
    <w:rsid w:val="00B618DF"/>
    <w:rsid w:val="00B61C85"/>
    <w:rsid w:val="00B6305A"/>
    <w:rsid w:val="00B65662"/>
    <w:rsid w:val="00B66C2C"/>
    <w:rsid w:val="00B673FE"/>
    <w:rsid w:val="00B67AA5"/>
    <w:rsid w:val="00B72BF4"/>
    <w:rsid w:val="00B74124"/>
    <w:rsid w:val="00B76C59"/>
    <w:rsid w:val="00B82FEE"/>
    <w:rsid w:val="00B8382B"/>
    <w:rsid w:val="00B83838"/>
    <w:rsid w:val="00B84FEE"/>
    <w:rsid w:val="00B85CB9"/>
    <w:rsid w:val="00B86387"/>
    <w:rsid w:val="00B87877"/>
    <w:rsid w:val="00B91A1B"/>
    <w:rsid w:val="00B95442"/>
    <w:rsid w:val="00B96506"/>
    <w:rsid w:val="00B965B8"/>
    <w:rsid w:val="00BA1452"/>
    <w:rsid w:val="00BA31BC"/>
    <w:rsid w:val="00BA3AF1"/>
    <w:rsid w:val="00BA3CCF"/>
    <w:rsid w:val="00BA6EA2"/>
    <w:rsid w:val="00BA709F"/>
    <w:rsid w:val="00BA7BD4"/>
    <w:rsid w:val="00BB12B8"/>
    <w:rsid w:val="00BB502E"/>
    <w:rsid w:val="00BB5F46"/>
    <w:rsid w:val="00BB7056"/>
    <w:rsid w:val="00BC0319"/>
    <w:rsid w:val="00BC1F38"/>
    <w:rsid w:val="00BC3031"/>
    <w:rsid w:val="00BC4056"/>
    <w:rsid w:val="00BC49CE"/>
    <w:rsid w:val="00BC51F6"/>
    <w:rsid w:val="00BD6642"/>
    <w:rsid w:val="00BD7276"/>
    <w:rsid w:val="00BE1CFB"/>
    <w:rsid w:val="00BF1726"/>
    <w:rsid w:val="00BF1A24"/>
    <w:rsid w:val="00BF77C6"/>
    <w:rsid w:val="00C01F2C"/>
    <w:rsid w:val="00C02A28"/>
    <w:rsid w:val="00C033F5"/>
    <w:rsid w:val="00C103F0"/>
    <w:rsid w:val="00C10F98"/>
    <w:rsid w:val="00C13782"/>
    <w:rsid w:val="00C174EF"/>
    <w:rsid w:val="00C21179"/>
    <w:rsid w:val="00C213B4"/>
    <w:rsid w:val="00C22EE4"/>
    <w:rsid w:val="00C25E2B"/>
    <w:rsid w:val="00C30152"/>
    <w:rsid w:val="00C30DF2"/>
    <w:rsid w:val="00C351F0"/>
    <w:rsid w:val="00C35713"/>
    <w:rsid w:val="00C37D00"/>
    <w:rsid w:val="00C42D2B"/>
    <w:rsid w:val="00C455AF"/>
    <w:rsid w:val="00C51705"/>
    <w:rsid w:val="00C51EEF"/>
    <w:rsid w:val="00C6177A"/>
    <w:rsid w:val="00C71F41"/>
    <w:rsid w:val="00C72E9E"/>
    <w:rsid w:val="00C73250"/>
    <w:rsid w:val="00C7782E"/>
    <w:rsid w:val="00C82208"/>
    <w:rsid w:val="00C83C23"/>
    <w:rsid w:val="00C83C55"/>
    <w:rsid w:val="00C90175"/>
    <w:rsid w:val="00C93769"/>
    <w:rsid w:val="00C93781"/>
    <w:rsid w:val="00CA46A6"/>
    <w:rsid w:val="00CA531A"/>
    <w:rsid w:val="00CA563E"/>
    <w:rsid w:val="00CA6BAD"/>
    <w:rsid w:val="00CB219E"/>
    <w:rsid w:val="00CB34A4"/>
    <w:rsid w:val="00CB4912"/>
    <w:rsid w:val="00CB6ECC"/>
    <w:rsid w:val="00CB7D92"/>
    <w:rsid w:val="00CC0894"/>
    <w:rsid w:val="00CC530C"/>
    <w:rsid w:val="00CC75F0"/>
    <w:rsid w:val="00CD2D64"/>
    <w:rsid w:val="00CD366C"/>
    <w:rsid w:val="00CD7158"/>
    <w:rsid w:val="00CE063B"/>
    <w:rsid w:val="00CE159C"/>
    <w:rsid w:val="00CE1704"/>
    <w:rsid w:val="00CE1C2A"/>
    <w:rsid w:val="00CE4204"/>
    <w:rsid w:val="00CF06BB"/>
    <w:rsid w:val="00CF3CEA"/>
    <w:rsid w:val="00CF4C94"/>
    <w:rsid w:val="00CF7A51"/>
    <w:rsid w:val="00D02E84"/>
    <w:rsid w:val="00D0328E"/>
    <w:rsid w:val="00D05B0A"/>
    <w:rsid w:val="00D20D28"/>
    <w:rsid w:val="00D23DFF"/>
    <w:rsid w:val="00D32793"/>
    <w:rsid w:val="00D3311C"/>
    <w:rsid w:val="00D34853"/>
    <w:rsid w:val="00D37E79"/>
    <w:rsid w:val="00D406CB"/>
    <w:rsid w:val="00D430E2"/>
    <w:rsid w:val="00D454D8"/>
    <w:rsid w:val="00D456DB"/>
    <w:rsid w:val="00D539A4"/>
    <w:rsid w:val="00D555A5"/>
    <w:rsid w:val="00D55883"/>
    <w:rsid w:val="00D61A3A"/>
    <w:rsid w:val="00D64A0E"/>
    <w:rsid w:val="00D66DFD"/>
    <w:rsid w:val="00D7048E"/>
    <w:rsid w:val="00D75061"/>
    <w:rsid w:val="00D77C8B"/>
    <w:rsid w:val="00D84468"/>
    <w:rsid w:val="00D84713"/>
    <w:rsid w:val="00D87352"/>
    <w:rsid w:val="00D87930"/>
    <w:rsid w:val="00D91038"/>
    <w:rsid w:val="00D92655"/>
    <w:rsid w:val="00DA119F"/>
    <w:rsid w:val="00DA7467"/>
    <w:rsid w:val="00DB2A26"/>
    <w:rsid w:val="00DB3FB6"/>
    <w:rsid w:val="00DC3D20"/>
    <w:rsid w:val="00DC5B89"/>
    <w:rsid w:val="00DC7EC0"/>
    <w:rsid w:val="00DD1B04"/>
    <w:rsid w:val="00DD2615"/>
    <w:rsid w:val="00DD3BC8"/>
    <w:rsid w:val="00DD490F"/>
    <w:rsid w:val="00DD6699"/>
    <w:rsid w:val="00DE1719"/>
    <w:rsid w:val="00DE7124"/>
    <w:rsid w:val="00DE7CBC"/>
    <w:rsid w:val="00DF0376"/>
    <w:rsid w:val="00DF0A6A"/>
    <w:rsid w:val="00DF6B9D"/>
    <w:rsid w:val="00DF6CBC"/>
    <w:rsid w:val="00E013D5"/>
    <w:rsid w:val="00E1049C"/>
    <w:rsid w:val="00E1277A"/>
    <w:rsid w:val="00E14ABA"/>
    <w:rsid w:val="00E21141"/>
    <w:rsid w:val="00E23654"/>
    <w:rsid w:val="00E339C8"/>
    <w:rsid w:val="00E34134"/>
    <w:rsid w:val="00E36118"/>
    <w:rsid w:val="00E376E1"/>
    <w:rsid w:val="00E5129B"/>
    <w:rsid w:val="00E57461"/>
    <w:rsid w:val="00E702D2"/>
    <w:rsid w:val="00E7234D"/>
    <w:rsid w:val="00E72D86"/>
    <w:rsid w:val="00E73398"/>
    <w:rsid w:val="00E7347D"/>
    <w:rsid w:val="00E73C61"/>
    <w:rsid w:val="00E7589C"/>
    <w:rsid w:val="00E76E3C"/>
    <w:rsid w:val="00E7772A"/>
    <w:rsid w:val="00E77B57"/>
    <w:rsid w:val="00E81279"/>
    <w:rsid w:val="00E96E54"/>
    <w:rsid w:val="00EA1E42"/>
    <w:rsid w:val="00EA2C7F"/>
    <w:rsid w:val="00EA332A"/>
    <w:rsid w:val="00EA4F06"/>
    <w:rsid w:val="00EB30E7"/>
    <w:rsid w:val="00EB52F7"/>
    <w:rsid w:val="00EC1C5A"/>
    <w:rsid w:val="00ED0002"/>
    <w:rsid w:val="00ED0F08"/>
    <w:rsid w:val="00ED0F72"/>
    <w:rsid w:val="00ED2638"/>
    <w:rsid w:val="00ED507B"/>
    <w:rsid w:val="00EE34D0"/>
    <w:rsid w:val="00EE3FAF"/>
    <w:rsid w:val="00EE6C6A"/>
    <w:rsid w:val="00EE7E6F"/>
    <w:rsid w:val="00EF030B"/>
    <w:rsid w:val="00EF0FE5"/>
    <w:rsid w:val="00F02481"/>
    <w:rsid w:val="00F046D7"/>
    <w:rsid w:val="00F04B04"/>
    <w:rsid w:val="00F06509"/>
    <w:rsid w:val="00F07F8A"/>
    <w:rsid w:val="00F14715"/>
    <w:rsid w:val="00F16718"/>
    <w:rsid w:val="00F16FE6"/>
    <w:rsid w:val="00F1747F"/>
    <w:rsid w:val="00F216A9"/>
    <w:rsid w:val="00F221D0"/>
    <w:rsid w:val="00F27589"/>
    <w:rsid w:val="00F30187"/>
    <w:rsid w:val="00F308D9"/>
    <w:rsid w:val="00F33D50"/>
    <w:rsid w:val="00F41335"/>
    <w:rsid w:val="00F419E9"/>
    <w:rsid w:val="00F41AC3"/>
    <w:rsid w:val="00F46F9F"/>
    <w:rsid w:val="00F63C58"/>
    <w:rsid w:val="00F71AF0"/>
    <w:rsid w:val="00F730D8"/>
    <w:rsid w:val="00F8395D"/>
    <w:rsid w:val="00F86362"/>
    <w:rsid w:val="00F870C9"/>
    <w:rsid w:val="00F9388C"/>
    <w:rsid w:val="00F96C94"/>
    <w:rsid w:val="00FA67FA"/>
    <w:rsid w:val="00FB0A53"/>
    <w:rsid w:val="00FB18EF"/>
    <w:rsid w:val="00FB2E6C"/>
    <w:rsid w:val="00FB49AF"/>
    <w:rsid w:val="00FC2E13"/>
    <w:rsid w:val="00FC4A14"/>
    <w:rsid w:val="00FD0494"/>
    <w:rsid w:val="00FD1EAF"/>
    <w:rsid w:val="00FD55E6"/>
    <w:rsid w:val="00FD5E5D"/>
    <w:rsid w:val="00FD6383"/>
    <w:rsid w:val="00FD64D8"/>
    <w:rsid w:val="00FD6E21"/>
    <w:rsid w:val="00FE39B7"/>
    <w:rsid w:val="00FE531D"/>
    <w:rsid w:val="00FF15DC"/>
    <w:rsid w:val="00FF2096"/>
    <w:rsid w:val="00FF2F73"/>
    <w:rsid w:val="00FF4033"/>
    <w:rsid w:val="00FF43BF"/>
    <w:rsid w:val="00FF4AC6"/>
    <w:rsid w:val="00FF5BF8"/>
    <w:rsid w:val="00FF5D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de-DE" w:eastAsia="de-DE"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D5E5D"/>
    <w:pPr>
      <w:spacing w:before="120"/>
      <w:jc w:val="both"/>
    </w:pPr>
    <w:rPr>
      <w:rFonts w:ascii="Arial" w:eastAsia="SimSun" w:hAnsi="Arial"/>
      <w:szCs w:val="20"/>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num" w:pos="643"/>
      </w:tabs>
      <w:outlineLvl w:val="2"/>
    </w:pPr>
    <w:rPr>
      <w:szCs w:val="26"/>
    </w:rPr>
  </w:style>
  <w:style w:type="paragraph" w:styleId="Heading4">
    <w:name w:val="heading 4"/>
    <w:basedOn w:val="Heading3"/>
    <w:next w:val="NormalParagraph"/>
    <w:link w:val="Heading4Char"/>
    <w:uiPriority w:val="99"/>
    <w:qFormat/>
    <w:rsid w:val="000D20CB"/>
    <w:pPr>
      <w:numPr>
        <w:ilvl w:val="3"/>
      </w:numPr>
      <w:tabs>
        <w:tab w:val="num" w:pos="643"/>
        <w:tab w:val="num" w:pos="851"/>
      </w:tabs>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tabs>
        <w:tab w:val="num" w:pos="643"/>
        <w:tab w:val="num" w:pos="851"/>
      </w:tabs>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tabs>
        <w:tab w:val="num" w:pos="643"/>
        <w:tab w:val="num" w:pos="851"/>
      </w:tabs>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Cs w:val="20"/>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Cs w:val="20"/>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99"/>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uiPriority w:val="99"/>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99"/>
    <w:rsid w:val="003D0069"/>
    <w:pPr>
      <w:tabs>
        <w:tab w:val="left" w:pos="680"/>
      </w:tabs>
      <w:ind w:left="680" w:hanging="340"/>
      <w:contextualSpacing/>
    </w:pPr>
  </w:style>
  <w:style w:type="paragraph" w:styleId="ListBullet2">
    <w:name w:val="List Bullet 2"/>
    <w:basedOn w:val="ListBullet1"/>
    <w:uiPriority w:val="99"/>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99"/>
    <w:rsid w:val="00F14715"/>
    <w:pPr>
      <w:spacing w:before="40" w:after="40"/>
    </w:pPr>
    <w:rPr>
      <w:szCs w:val="20"/>
      <w:lang w:val="de-DE"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99"/>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99"/>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99"/>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99"/>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99"/>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rPr>
  </w:style>
  <w:style w:type="character" w:customStyle="1" w:styleId="ASN1CodeChar">
    <w:name w:val="ASN.1 Code Char"/>
    <w:link w:val="ASN1Code"/>
    <w:uiPriority w:val="99"/>
    <w:locked/>
    <w:rsid w:val="005A1013"/>
    <w:rPr>
      <w:rFonts w:ascii="Courier New" w:eastAsia="SimSun" w:hAnsi="Courier New"/>
      <w:sz w:val="22"/>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szCs w:val="20"/>
      <w:lang w:val="en-GB" w:eastAsia="zh-CN" w:bidi="bn-BD"/>
    </w:rPr>
  </w:style>
  <w:style w:type="character" w:customStyle="1" w:styleId="XMLChar">
    <w:name w:val="XML Char"/>
    <w:link w:val="XML"/>
    <w:uiPriority w:val="99"/>
    <w:locked/>
    <w:rsid w:val="005A1013"/>
    <w:rPr>
      <w:rFonts w:ascii="Arial" w:eastAsia="SimSun" w:hAnsi="Arial"/>
      <w:noProof/>
      <w:color w:val="008080"/>
      <w:sz w:val="22"/>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9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sz w:val="20"/>
      <w:szCs w:val="20"/>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szCs w:val="20"/>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uiPriority w:val="99"/>
    <w:rsid w:val="007261E1"/>
    <w:pPr>
      <w:spacing w:after="200" w:line="276" w:lineRule="auto"/>
    </w:pPr>
    <w:rPr>
      <w:rFonts w:ascii="Arial" w:eastAsia="SimSun" w:hAnsi="Arial"/>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szCs w:val="20"/>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 w:val="20"/>
      <w:lang w:val="en-GB" w:eastAsia="en-US"/>
    </w:rPr>
  </w:style>
  <w:style w:type="paragraph" w:customStyle="1" w:styleId="CSFieldName">
    <w:name w:val="CS FieldName"/>
    <w:uiPriority w:val="99"/>
    <w:rsid w:val="00397B86"/>
    <w:rPr>
      <w:rFonts w:ascii="Arial" w:eastAsia="Times New Roman" w:hAnsi="Arial" w:cs="Arial"/>
      <w:bCs/>
      <w:sz w:val="20"/>
      <w:lang w:val="en-GB" w:eastAsia="en-US"/>
    </w:rPr>
  </w:style>
  <w:style w:type="paragraph" w:customStyle="1" w:styleId="CSLegalTxt">
    <w:name w:val="CS LegalTxt"/>
    <w:uiPriority w:val="99"/>
    <w:rsid w:val="00397B86"/>
    <w:pPr>
      <w:jc w:val="both"/>
    </w:pPr>
    <w:rPr>
      <w:rFonts w:ascii="Arial" w:eastAsia="Times New Roman" w:hAnsi="Arial" w:cs="Arial"/>
      <w:bCs/>
      <w:sz w:val="14"/>
      <w:lang w:val="en-GB" w:eastAsia="en-US"/>
    </w:rPr>
  </w:style>
  <w:style w:type="paragraph" w:customStyle="1" w:styleId="CSTableTitle">
    <w:name w:val="CS TableTitle"/>
    <w:next w:val="Normal"/>
    <w:uiPriority w:val="99"/>
    <w:rsid w:val="00397B86"/>
    <w:pPr>
      <w:jc w:val="center"/>
    </w:pPr>
    <w:rPr>
      <w:rFonts w:ascii="Arial" w:hAnsi="Arial" w:cs="Arial"/>
      <w:b/>
      <w:i/>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semiHidden/>
    <w:rsid w:val="009527C9"/>
    <w:rPr>
      <w:rFonts w:cs="Times New Roman"/>
      <w:vertAlign w:val="superscript"/>
    </w:rPr>
  </w:style>
  <w:style w:type="paragraph" w:styleId="ListBullet">
    <w:name w:val="List Bullet"/>
    <w:basedOn w:val="Normal"/>
    <w:uiPriority w:val="99"/>
    <w:semiHidden/>
    <w:rsid w:val="003A7D25"/>
    <w:pPr>
      <w:numPr>
        <w:numId w:val="1"/>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rsid w:val="002E0E08"/>
    <w:pPr>
      <w:numPr>
        <w:numId w:val="9"/>
      </w:numPr>
    </w:pPr>
  </w:style>
  <w:style w:type="numbering" w:customStyle="1" w:styleId="ListBullets">
    <w:name w:val="ListBullets"/>
    <w:rsid w:val="002E0E08"/>
    <w:pPr>
      <w:numPr>
        <w:numId w:val="8"/>
      </w:numPr>
    </w:pPr>
  </w:style>
  <w:style w:type="table" w:styleId="TableGrid">
    <w:name w:val="Table Grid"/>
    <w:basedOn w:val="TableNormal"/>
    <w:uiPriority w:val="59"/>
    <w:locked/>
    <w:rsid w:val="00441B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locked/>
    <w:rsid w:val="00441B5C"/>
    <w:pPr>
      <w:spacing w:before="100" w:beforeAutospacing="1" w:after="100" w:afterAutospacing="1"/>
      <w:jc w:val="left"/>
    </w:pPr>
    <w:rPr>
      <w:rFonts w:ascii="Times New Roman" w:eastAsia="Times New Roman" w:hAnsi="Times New Roman"/>
      <w:sz w:val="24"/>
      <w:szCs w:val="24"/>
      <w:lang w:val="en-US" w:eastAsia="en-US" w:bidi="ar-SA"/>
    </w:rPr>
  </w:style>
  <w:style w:type="paragraph" w:styleId="PlainText">
    <w:name w:val="Plain Text"/>
    <w:basedOn w:val="Normal"/>
    <w:link w:val="PlainTextChar"/>
    <w:uiPriority w:val="99"/>
    <w:semiHidden/>
    <w:unhideWhenUsed/>
    <w:locked/>
    <w:rsid w:val="00C22EE4"/>
    <w:pPr>
      <w:spacing w:before="0"/>
      <w:jc w:val="left"/>
    </w:pPr>
    <w:rPr>
      <w:rFonts w:ascii="Consolas" w:eastAsiaTheme="minorHAnsi" w:hAnsi="Consolas" w:cstheme="minorBidi"/>
      <w:sz w:val="21"/>
      <w:szCs w:val="21"/>
      <w:lang w:val="en-US" w:eastAsia="en-US" w:bidi="ar-SA"/>
    </w:rPr>
  </w:style>
  <w:style w:type="character" w:customStyle="1" w:styleId="PlainTextChar">
    <w:name w:val="Plain Text Char"/>
    <w:basedOn w:val="DefaultParagraphFont"/>
    <w:link w:val="PlainText"/>
    <w:uiPriority w:val="99"/>
    <w:semiHidden/>
    <w:rsid w:val="00C22EE4"/>
    <w:rPr>
      <w:rFonts w:ascii="Consolas" w:eastAsiaTheme="minorHAnsi" w:hAnsi="Consolas" w:cstheme="minorBidi"/>
      <w:sz w:val="21"/>
      <w:szCs w:val="21"/>
      <w:lang w:val="en-US" w:eastAsia="en-US"/>
    </w:rPr>
  </w:style>
  <w:style w:type="paragraph" w:customStyle="1" w:styleId="NormalStyleIndentedParagraph">
    <w:name w:val="Normal Style Indented Paragraph"/>
    <w:basedOn w:val="Normal"/>
    <w:link w:val="NormalStyleIndentedParagraphChar"/>
    <w:uiPriority w:val="99"/>
    <w:rsid w:val="00DE7CBC"/>
    <w:pPr>
      <w:spacing w:before="0"/>
      <w:ind w:left="360"/>
      <w:jc w:val="left"/>
    </w:pPr>
    <w:rPr>
      <w:lang w:val="de-DE" w:bidi="ar-SA"/>
    </w:rPr>
  </w:style>
  <w:style w:type="character" w:customStyle="1" w:styleId="NormalStyleIndentedParagraphChar">
    <w:name w:val="Normal Style Indented Paragraph Char"/>
    <w:link w:val="NormalStyleIndentedParagraph"/>
    <w:uiPriority w:val="99"/>
    <w:locked/>
    <w:rsid w:val="00DE7CBC"/>
    <w:rPr>
      <w:rFonts w:ascii="Arial" w:eastAsia="SimSun" w:hAnsi="Arial"/>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773876">
      <w:bodyDiv w:val="1"/>
      <w:marLeft w:val="0"/>
      <w:marRight w:val="0"/>
      <w:marTop w:val="0"/>
      <w:marBottom w:val="0"/>
      <w:divBdr>
        <w:top w:val="none" w:sz="0" w:space="0" w:color="auto"/>
        <w:left w:val="none" w:sz="0" w:space="0" w:color="auto"/>
        <w:bottom w:val="none" w:sz="0" w:space="0" w:color="auto"/>
        <w:right w:val="none" w:sz="0" w:space="0" w:color="auto"/>
      </w:divBdr>
    </w:div>
    <w:div w:id="344524416">
      <w:bodyDiv w:val="1"/>
      <w:marLeft w:val="0"/>
      <w:marRight w:val="0"/>
      <w:marTop w:val="0"/>
      <w:marBottom w:val="0"/>
      <w:divBdr>
        <w:top w:val="none" w:sz="0" w:space="0" w:color="auto"/>
        <w:left w:val="none" w:sz="0" w:space="0" w:color="auto"/>
        <w:bottom w:val="none" w:sz="0" w:space="0" w:color="auto"/>
        <w:right w:val="none" w:sz="0" w:space="0" w:color="auto"/>
      </w:divBdr>
      <w:divsChild>
        <w:div w:id="57553172">
          <w:marLeft w:val="749"/>
          <w:marRight w:val="0"/>
          <w:marTop w:val="120"/>
          <w:marBottom w:val="0"/>
          <w:divBdr>
            <w:top w:val="none" w:sz="0" w:space="0" w:color="auto"/>
            <w:left w:val="none" w:sz="0" w:space="0" w:color="auto"/>
            <w:bottom w:val="none" w:sz="0" w:space="0" w:color="auto"/>
            <w:right w:val="none" w:sz="0" w:space="0" w:color="auto"/>
          </w:divBdr>
        </w:div>
        <w:div w:id="262763650">
          <w:marLeft w:val="749"/>
          <w:marRight w:val="0"/>
          <w:marTop w:val="120"/>
          <w:marBottom w:val="0"/>
          <w:divBdr>
            <w:top w:val="none" w:sz="0" w:space="0" w:color="auto"/>
            <w:left w:val="none" w:sz="0" w:space="0" w:color="auto"/>
            <w:bottom w:val="none" w:sz="0" w:space="0" w:color="auto"/>
            <w:right w:val="none" w:sz="0" w:space="0" w:color="auto"/>
          </w:divBdr>
        </w:div>
        <w:div w:id="782842741">
          <w:marLeft w:val="461"/>
          <w:marRight w:val="0"/>
          <w:marTop w:val="120"/>
          <w:marBottom w:val="0"/>
          <w:divBdr>
            <w:top w:val="none" w:sz="0" w:space="0" w:color="auto"/>
            <w:left w:val="none" w:sz="0" w:space="0" w:color="auto"/>
            <w:bottom w:val="none" w:sz="0" w:space="0" w:color="auto"/>
            <w:right w:val="none" w:sz="0" w:space="0" w:color="auto"/>
          </w:divBdr>
        </w:div>
        <w:div w:id="1098986856">
          <w:marLeft w:val="749"/>
          <w:marRight w:val="0"/>
          <w:marTop w:val="120"/>
          <w:marBottom w:val="0"/>
          <w:divBdr>
            <w:top w:val="none" w:sz="0" w:space="0" w:color="auto"/>
            <w:left w:val="none" w:sz="0" w:space="0" w:color="auto"/>
            <w:bottom w:val="none" w:sz="0" w:space="0" w:color="auto"/>
            <w:right w:val="none" w:sz="0" w:space="0" w:color="auto"/>
          </w:divBdr>
        </w:div>
        <w:div w:id="1288929186">
          <w:marLeft w:val="749"/>
          <w:marRight w:val="0"/>
          <w:marTop w:val="120"/>
          <w:marBottom w:val="0"/>
          <w:divBdr>
            <w:top w:val="none" w:sz="0" w:space="0" w:color="auto"/>
            <w:left w:val="none" w:sz="0" w:space="0" w:color="auto"/>
            <w:bottom w:val="none" w:sz="0" w:space="0" w:color="auto"/>
            <w:right w:val="none" w:sz="0" w:space="0" w:color="auto"/>
          </w:divBdr>
        </w:div>
        <w:div w:id="1555849024">
          <w:marLeft w:val="749"/>
          <w:marRight w:val="0"/>
          <w:marTop w:val="120"/>
          <w:marBottom w:val="0"/>
          <w:divBdr>
            <w:top w:val="none" w:sz="0" w:space="0" w:color="auto"/>
            <w:left w:val="none" w:sz="0" w:space="0" w:color="auto"/>
            <w:bottom w:val="none" w:sz="0" w:space="0" w:color="auto"/>
            <w:right w:val="none" w:sz="0" w:space="0" w:color="auto"/>
          </w:divBdr>
        </w:div>
        <w:div w:id="1912694992">
          <w:marLeft w:val="749"/>
          <w:marRight w:val="0"/>
          <w:marTop w:val="120"/>
          <w:marBottom w:val="0"/>
          <w:divBdr>
            <w:top w:val="none" w:sz="0" w:space="0" w:color="auto"/>
            <w:left w:val="none" w:sz="0" w:space="0" w:color="auto"/>
            <w:bottom w:val="none" w:sz="0" w:space="0" w:color="auto"/>
            <w:right w:val="none" w:sz="0" w:space="0" w:color="auto"/>
          </w:divBdr>
        </w:div>
      </w:divsChild>
    </w:div>
    <w:div w:id="390545693">
      <w:bodyDiv w:val="1"/>
      <w:marLeft w:val="0"/>
      <w:marRight w:val="0"/>
      <w:marTop w:val="0"/>
      <w:marBottom w:val="0"/>
      <w:divBdr>
        <w:top w:val="none" w:sz="0" w:space="0" w:color="auto"/>
        <w:left w:val="none" w:sz="0" w:space="0" w:color="auto"/>
        <w:bottom w:val="none" w:sz="0" w:space="0" w:color="auto"/>
        <w:right w:val="none" w:sz="0" w:space="0" w:color="auto"/>
      </w:divBdr>
    </w:div>
    <w:div w:id="438725363">
      <w:bodyDiv w:val="1"/>
      <w:marLeft w:val="0"/>
      <w:marRight w:val="0"/>
      <w:marTop w:val="0"/>
      <w:marBottom w:val="0"/>
      <w:divBdr>
        <w:top w:val="none" w:sz="0" w:space="0" w:color="auto"/>
        <w:left w:val="none" w:sz="0" w:space="0" w:color="auto"/>
        <w:bottom w:val="none" w:sz="0" w:space="0" w:color="auto"/>
        <w:right w:val="none" w:sz="0" w:space="0" w:color="auto"/>
      </w:divBdr>
    </w:div>
    <w:div w:id="637954371">
      <w:bodyDiv w:val="1"/>
      <w:marLeft w:val="0"/>
      <w:marRight w:val="0"/>
      <w:marTop w:val="0"/>
      <w:marBottom w:val="0"/>
      <w:divBdr>
        <w:top w:val="none" w:sz="0" w:space="0" w:color="auto"/>
        <w:left w:val="none" w:sz="0" w:space="0" w:color="auto"/>
        <w:bottom w:val="none" w:sz="0" w:space="0" w:color="auto"/>
        <w:right w:val="none" w:sz="0" w:space="0" w:color="auto"/>
      </w:divBdr>
    </w:div>
    <w:div w:id="807162671">
      <w:bodyDiv w:val="1"/>
      <w:marLeft w:val="0"/>
      <w:marRight w:val="0"/>
      <w:marTop w:val="0"/>
      <w:marBottom w:val="0"/>
      <w:divBdr>
        <w:top w:val="none" w:sz="0" w:space="0" w:color="auto"/>
        <w:left w:val="none" w:sz="0" w:space="0" w:color="auto"/>
        <w:bottom w:val="none" w:sz="0" w:space="0" w:color="auto"/>
        <w:right w:val="none" w:sz="0" w:space="0" w:color="auto"/>
      </w:divBdr>
      <w:divsChild>
        <w:div w:id="1323922595">
          <w:marLeft w:val="720"/>
          <w:marRight w:val="0"/>
          <w:marTop w:val="77"/>
          <w:marBottom w:val="0"/>
          <w:divBdr>
            <w:top w:val="none" w:sz="0" w:space="0" w:color="auto"/>
            <w:left w:val="none" w:sz="0" w:space="0" w:color="auto"/>
            <w:bottom w:val="none" w:sz="0" w:space="0" w:color="auto"/>
            <w:right w:val="none" w:sz="0" w:space="0" w:color="auto"/>
          </w:divBdr>
        </w:div>
        <w:div w:id="872498051">
          <w:marLeft w:val="1382"/>
          <w:marRight w:val="0"/>
          <w:marTop w:val="67"/>
          <w:marBottom w:val="0"/>
          <w:divBdr>
            <w:top w:val="none" w:sz="0" w:space="0" w:color="auto"/>
            <w:left w:val="none" w:sz="0" w:space="0" w:color="auto"/>
            <w:bottom w:val="none" w:sz="0" w:space="0" w:color="auto"/>
            <w:right w:val="none" w:sz="0" w:space="0" w:color="auto"/>
          </w:divBdr>
        </w:div>
        <w:div w:id="128480255">
          <w:marLeft w:val="1382"/>
          <w:marRight w:val="0"/>
          <w:marTop w:val="67"/>
          <w:marBottom w:val="0"/>
          <w:divBdr>
            <w:top w:val="none" w:sz="0" w:space="0" w:color="auto"/>
            <w:left w:val="none" w:sz="0" w:space="0" w:color="auto"/>
            <w:bottom w:val="none" w:sz="0" w:space="0" w:color="auto"/>
            <w:right w:val="none" w:sz="0" w:space="0" w:color="auto"/>
          </w:divBdr>
        </w:div>
      </w:divsChild>
    </w:div>
    <w:div w:id="1177617623">
      <w:bodyDiv w:val="1"/>
      <w:marLeft w:val="0"/>
      <w:marRight w:val="0"/>
      <w:marTop w:val="0"/>
      <w:marBottom w:val="0"/>
      <w:divBdr>
        <w:top w:val="none" w:sz="0" w:space="0" w:color="auto"/>
        <w:left w:val="none" w:sz="0" w:space="0" w:color="auto"/>
        <w:bottom w:val="none" w:sz="0" w:space="0" w:color="auto"/>
        <w:right w:val="none" w:sz="0" w:space="0" w:color="auto"/>
      </w:divBdr>
    </w:div>
    <w:div w:id="1239440488">
      <w:bodyDiv w:val="1"/>
      <w:marLeft w:val="0"/>
      <w:marRight w:val="0"/>
      <w:marTop w:val="0"/>
      <w:marBottom w:val="0"/>
      <w:divBdr>
        <w:top w:val="none" w:sz="0" w:space="0" w:color="auto"/>
        <w:left w:val="none" w:sz="0" w:space="0" w:color="auto"/>
        <w:bottom w:val="none" w:sz="0" w:space="0" w:color="auto"/>
        <w:right w:val="none" w:sz="0" w:space="0" w:color="auto"/>
      </w:divBdr>
    </w:div>
    <w:div w:id="1386757940">
      <w:marLeft w:val="0"/>
      <w:marRight w:val="0"/>
      <w:marTop w:val="0"/>
      <w:marBottom w:val="0"/>
      <w:divBdr>
        <w:top w:val="none" w:sz="0" w:space="0" w:color="auto"/>
        <w:left w:val="none" w:sz="0" w:space="0" w:color="auto"/>
        <w:bottom w:val="none" w:sz="0" w:space="0" w:color="auto"/>
        <w:right w:val="none" w:sz="0" w:space="0" w:color="auto"/>
      </w:divBdr>
    </w:div>
    <w:div w:id="1386757941">
      <w:marLeft w:val="0"/>
      <w:marRight w:val="0"/>
      <w:marTop w:val="0"/>
      <w:marBottom w:val="0"/>
      <w:divBdr>
        <w:top w:val="none" w:sz="0" w:space="0" w:color="auto"/>
        <w:left w:val="none" w:sz="0" w:space="0" w:color="auto"/>
        <w:bottom w:val="none" w:sz="0" w:space="0" w:color="auto"/>
        <w:right w:val="none" w:sz="0" w:space="0" w:color="auto"/>
      </w:divBdr>
      <w:divsChild>
        <w:div w:id="1386757942">
          <w:marLeft w:val="0"/>
          <w:marRight w:val="0"/>
          <w:marTop w:val="0"/>
          <w:marBottom w:val="0"/>
          <w:divBdr>
            <w:top w:val="none" w:sz="0" w:space="0" w:color="auto"/>
            <w:left w:val="none" w:sz="0" w:space="0" w:color="auto"/>
            <w:bottom w:val="none" w:sz="0" w:space="0" w:color="auto"/>
            <w:right w:val="none" w:sz="0" w:space="0" w:color="auto"/>
          </w:divBdr>
        </w:div>
      </w:divsChild>
    </w:div>
    <w:div w:id="1525511786">
      <w:bodyDiv w:val="1"/>
      <w:marLeft w:val="0"/>
      <w:marRight w:val="0"/>
      <w:marTop w:val="0"/>
      <w:marBottom w:val="0"/>
      <w:divBdr>
        <w:top w:val="none" w:sz="0" w:space="0" w:color="auto"/>
        <w:left w:val="none" w:sz="0" w:space="0" w:color="auto"/>
        <w:bottom w:val="none" w:sz="0" w:space="0" w:color="auto"/>
        <w:right w:val="none" w:sz="0" w:space="0" w:color="auto"/>
      </w:divBdr>
    </w:div>
    <w:div w:id="1528445847">
      <w:bodyDiv w:val="1"/>
      <w:marLeft w:val="0"/>
      <w:marRight w:val="0"/>
      <w:marTop w:val="0"/>
      <w:marBottom w:val="0"/>
      <w:divBdr>
        <w:top w:val="none" w:sz="0" w:space="0" w:color="auto"/>
        <w:left w:val="none" w:sz="0" w:space="0" w:color="auto"/>
        <w:bottom w:val="none" w:sz="0" w:space="0" w:color="auto"/>
        <w:right w:val="none" w:sz="0" w:space="0" w:color="auto"/>
      </w:divBdr>
    </w:div>
    <w:div w:id="1801530342">
      <w:bodyDiv w:val="1"/>
      <w:marLeft w:val="0"/>
      <w:marRight w:val="0"/>
      <w:marTop w:val="0"/>
      <w:marBottom w:val="0"/>
      <w:divBdr>
        <w:top w:val="none" w:sz="0" w:space="0" w:color="auto"/>
        <w:left w:val="none" w:sz="0" w:space="0" w:color="auto"/>
        <w:bottom w:val="none" w:sz="0" w:space="0" w:color="auto"/>
        <w:right w:val="none" w:sz="0" w:space="0" w:color="auto"/>
      </w:divBdr>
    </w:div>
    <w:div w:id="2054887185">
      <w:bodyDiv w:val="1"/>
      <w:marLeft w:val="0"/>
      <w:marRight w:val="0"/>
      <w:marTop w:val="0"/>
      <w:marBottom w:val="0"/>
      <w:divBdr>
        <w:top w:val="none" w:sz="0" w:space="0" w:color="auto"/>
        <w:left w:val="none" w:sz="0" w:space="0" w:color="auto"/>
        <w:bottom w:val="none" w:sz="0" w:space="0" w:color="auto"/>
        <w:right w:val="none" w:sz="0" w:space="0" w:color="auto"/>
      </w:divBdr>
      <w:divsChild>
        <w:div w:id="46422204">
          <w:marLeft w:val="1267"/>
          <w:marRight w:val="0"/>
          <w:marTop w:val="67"/>
          <w:marBottom w:val="0"/>
          <w:divBdr>
            <w:top w:val="none" w:sz="0" w:space="0" w:color="auto"/>
            <w:left w:val="none" w:sz="0" w:space="0" w:color="auto"/>
            <w:bottom w:val="none" w:sz="0" w:space="0" w:color="auto"/>
            <w:right w:val="none" w:sz="0" w:space="0" w:color="auto"/>
          </w:divBdr>
        </w:div>
        <w:div w:id="91633610">
          <w:marLeft w:val="1915"/>
          <w:marRight w:val="0"/>
          <w:marTop w:val="50"/>
          <w:marBottom w:val="0"/>
          <w:divBdr>
            <w:top w:val="none" w:sz="0" w:space="0" w:color="auto"/>
            <w:left w:val="none" w:sz="0" w:space="0" w:color="auto"/>
            <w:bottom w:val="none" w:sz="0" w:space="0" w:color="auto"/>
            <w:right w:val="none" w:sz="0" w:space="0" w:color="auto"/>
          </w:divBdr>
        </w:div>
        <w:div w:id="176769312">
          <w:marLeft w:val="605"/>
          <w:marRight w:val="0"/>
          <w:marTop w:val="67"/>
          <w:marBottom w:val="0"/>
          <w:divBdr>
            <w:top w:val="none" w:sz="0" w:space="0" w:color="auto"/>
            <w:left w:val="none" w:sz="0" w:space="0" w:color="auto"/>
            <w:bottom w:val="none" w:sz="0" w:space="0" w:color="auto"/>
            <w:right w:val="none" w:sz="0" w:space="0" w:color="auto"/>
          </w:divBdr>
        </w:div>
        <w:div w:id="447160882">
          <w:marLeft w:val="605"/>
          <w:marRight w:val="0"/>
          <w:marTop w:val="67"/>
          <w:marBottom w:val="0"/>
          <w:divBdr>
            <w:top w:val="none" w:sz="0" w:space="0" w:color="auto"/>
            <w:left w:val="none" w:sz="0" w:space="0" w:color="auto"/>
            <w:bottom w:val="none" w:sz="0" w:space="0" w:color="auto"/>
            <w:right w:val="none" w:sz="0" w:space="0" w:color="auto"/>
          </w:divBdr>
        </w:div>
        <w:div w:id="472253041">
          <w:marLeft w:val="1267"/>
          <w:marRight w:val="0"/>
          <w:marTop w:val="58"/>
          <w:marBottom w:val="0"/>
          <w:divBdr>
            <w:top w:val="none" w:sz="0" w:space="0" w:color="auto"/>
            <w:left w:val="none" w:sz="0" w:space="0" w:color="auto"/>
            <w:bottom w:val="none" w:sz="0" w:space="0" w:color="auto"/>
            <w:right w:val="none" w:sz="0" w:space="0" w:color="auto"/>
          </w:divBdr>
        </w:div>
        <w:div w:id="530067934">
          <w:marLeft w:val="1267"/>
          <w:marRight w:val="0"/>
          <w:marTop w:val="67"/>
          <w:marBottom w:val="0"/>
          <w:divBdr>
            <w:top w:val="none" w:sz="0" w:space="0" w:color="auto"/>
            <w:left w:val="none" w:sz="0" w:space="0" w:color="auto"/>
            <w:bottom w:val="none" w:sz="0" w:space="0" w:color="auto"/>
            <w:right w:val="none" w:sz="0" w:space="0" w:color="auto"/>
          </w:divBdr>
        </w:div>
        <w:div w:id="536433431">
          <w:marLeft w:val="605"/>
          <w:marRight w:val="0"/>
          <w:marTop w:val="67"/>
          <w:marBottom w:val="0"/>
          <w:divBdr>
            <w:top w:val="none" w:sz="0" w:space="0" w:color="auto"/>
            <w:left w:val="none" w:sz="0" w:space="0" w:color="auto"/>
            <w:bottom w:val="none" w:sz="0" w:space="0" w:color="auto"/>
            <w:right w:val="none" w:sz="0" w:space="0" w:color="auto"/>
          </w:divBdr>
        </w:div>
        <w:div w:id="770007994">
          <w:marLeft w:val="1267"/>
          <w:marRight w:val="0"/>
          <w:marTop w:val="67"/>
          <w:marBottom w:val="0"/>
          <w:divBdr>
            <w:top w:val="none" w:sz="0" w:space="0" w:color="auto"/>
            <w:left w:val="none" w:sz="0" w:space="0" w:color="auto"/>
            <w:bottom w:val="none" w:sz="0" w:space="0" w:color="auto"/>
            <w:right w:val="none" w:sz="0" w:space="0" w:color="auto"/>
          </w:divBdr>
        </w:div>
        <w:div w:id="790320012">
          <w:marLeft w:val="1915"/>
          <w:marRight w:val="0"/>
          <w:marTop w:val="50"/>
          <w:marBottom w:val="0"/>
          <w:divBdr>
            <w:top w:val="none" w:sz="0" w:space="0" w:color="auto"/>
            <w:left w:val="none" w:sz="0" w:space="0" w:color="auto"/>
            <w:bottom w:val="none" w:sz="0" w:space="0" w:color="auto"/>
            <w:right w:val="none" w:sz="0" w:space="0" w:color="auto"/>
          </w:divBdr>
        </w:div>
        <w:div w:id="910191417">
          <w:marLeft w:val="1267"/>
          <w:marRight w:val="0"/>
          <w:marTop w:val="67"/>
          <w:marBottom w:val="0"/>
          <w:divBdr>
            <w:top w:val="none" w:sz="0" w:space="0" w:color="auto"/>
            <w:left w:val="none" w:sz="0" w:space="0" w:color="auto"/>
            <w:bottom w:val="none" w:sz="0" w:space="0" w:color="auto"/>
            <w:right w:val="none" w:sz="0" w:space="0" w:color="auto"/>
          </w:divBdr>
        </w:div>
        <w:div w:id="959721663">
          <w:marLeft w:val="1267"/>
          <w:marRight w:val="0"/>
          <w:marTop w:val="58"/>
          <w:marBottom w:val="0"/>
          <w:divBdr>
            <w:top w:val="none" w:sz="0" w:space="0" w:color="auto"/>
            <w:left w:val="none" w:sz="0" w:space="0" w:color="auto"/>
            <w:bottom w:val="none" w:sz="0" w:space="0" w:color="auto"/>
            <w:right w:val="none" w:sz="0" w:space="0" w:color="auto"/>
          </w:divBdr>
        </w:div>
        <w:div w:id="1002969135">
          <w:marLeft w:val="605"/>
          <w:marRight w:val="0"/>
          <w:marTop w:val="67"/>
          <w:marBottom w:val="0"/>
          <w:divBdr>
            <w:top w:val="none" w:sz="0" w:space="0" w:color="auto"/>
            <w:left w:val="none" w:sz="0" w:space="0" w:color="auto"/>
            <w:bottom w:val="none" w:sz="0" w:space="0" w:color="auto"/>
            <w:right w:val="none" w:sz="0" w:space="0" w:color="auto"/>
          </w:divBdr>
        </w:div>
        <w:div w:id="1012996320">
          <w:marLeft w:val="1267"/>
          <w:marRight w:val="0"/>
          <w:marTop w:val="67"/>
          <w:marBottom w:val="0"/>
          <w:divBdr>
            <w:top w:val="none" w:sz="0" w:space="0" w:color="auto"/>
            <w:left w:val="none" w:sz="0" w:space="0" w:color="auto"/>
            <w:bottom w:val="none" w:sz="0" w:space="0" w:color="auto"/>
            <w:right w:val="none" w:sz="0" w:space="0" w:color="auto"/>
          </w:divBdr>
        </w:div>
        <w:div w:id="1028413923">
          <w:marLeft w:val="1915"/>
          <w:marRight w:val="0"/>
          <w:marTop w:val="50"/>
          <w:marBottom w:val="0"/>
          <w:divBdr>
            <w:top w:val="none" w:sz="0" w:space="0" w:color="auto"/>
            <w:left w:val="none" w:sz="0" w:space="0" w:color="auto"/>
            <w:bottom w:val="none" w:sz="0" w:space="0" w:color="auto"/>
            <w:right w:val="none" w:sz="0" w:space="0" w:color="auto"/>
          </w:divBdr>
        </w:div>
        <w:div w:id="1140883444">
          <w:marLeft w:val="1915"/>
          <w:marRight w:val="0"/>
          <w:marTop w:val="50"/>
          <w:marBottom w:val="0"/>
          <w:divBdr>
            <w:top w:val="none" w:sz="0" w:space="0" w:color="auto"/>
            <w:left w:val="none" w:sz="0" w:space="0" w:color="auto"/>
            <w:bottom w:val="none" w:sz="0" w:space="0" w:color="auto"/>
            <w:right w:val="none" w:sz="0" w:space="0" w:color="auto"/>
          </w:divBdr>
        </w:div>
        <w:div w:id="1259366739">
          <w:marLeft w:val="1267"/>
          <w:marRight w:val="0"/>
          <w:marTop w:val="67"/>
          <w:marBottom w:val="0"/>
          <w:divBdr>
            <w:top w:val="none" w:sz="0" w:space="0" w:color="auto"/>
            <w:left w:val="none" w:sz="0" w:space="0" w:color="auto"/>
            <w:bottom w:val="none" w:sz="0" w:space="0" w:color="auto"/>
            <w:right w:val="none" w:sz="0" w:space="0" w:color="auto"/>
          </w:divBdr>
        </w:div>
        <w:div w:id="1302227363">
          <w:marLeft w:val="1267"/>
          <w:marRight w:val="0"/>
          <w:marTop w:val="67"/>
          <w:marBottom w:val="0"/>
          <w:divBdr>
            <w:top w:val="none" w:sz="0" w:space="0" w:color="auto"/>
            <w:left w:val="none" w:sz="0" w:space="0" w:color="auto"/>
            <w:bottom w:val="none" w:sz="0" w:space="0" w:color="auto"/>
            <w:right w:val="none" w:sz="0" w:space="0" w:color="auto"/>
          </w:divBdr>
        </w:div>
        <w:div w:id="1305963452">
          <w:marLeft w:val="1267"/>
          <w:marRight w:val="0"/>
          <w:marTop w:val="58"/>
          <w:marBottom w:val="0"/>
          <w:divBdr>
            <w:top w:val="none" w:sz="0" w:space="0" w:color="auto"/>
            <w:left w:val="none" w:sz="0" w:space="0" w:color="auto"/>
            <w:bottom w:val="none" w:sz="0" w:space="0" w:color="auto"/>
            <w:right w:val="none" w:sz="0" w:space="0" w:color="auto"/>
          </w:divBdr>
        </w:div>
        <w:div w:id="1425489168">
          <w:marLeft w:val="1915"/>
          <w:marRight w:val="0"/>
          <w:marTop w:val="50"/>
          <w:marBottom w:val="0"/>
          <w:divBdr>
            <w:top w:val="none" w:sz="0" w:space="0" w:color="auto"/>
            <w:left w:val="none" w:sz="0" w:space="0" w:color="auto"/>
            <w:bottom w:val="none" w:sz="0" w:space="0" w:color="auto"/>
            <w:right w:val="none" w:sz="0" w:space="0" w:color="auto"/>
          </w:divBdr>
        </w:div>
        <w:div w:id="1536696749">
          <w:marLeft w:val="1267"/>
          <w:marRight w:val="0"/>
          <w:marTop w:val="67"/>
          <w:marBottom w:val="0"/>
          <w:divBdr>
            <w:top w:val="none" w:sz="0" w:space="0" w:color="auto"/>
            <w:left w:val="none" w:sz="0" w:space="0" w:color="auto"/>
            <w:bottom w:val="none" w:sz="0" w:space="0" w:color="auto"/>
            <w:right w:val="none" w:sz="0" w:space="0" w:color="auto"/>
          </w:divBdr>
        </w:div>
        <w:div w:id="1626349383">
          <w:marLeft w:val="605"/>
          <w:marRight w:val="0"/>
          <w:marTop w:val="67"/>
          <w:marBottom w:val="0"/>
          <w:divBdr>
            <w:top w:val="none" w:sz="0" w:space="0" w:color="auto"/>
            <w:left w:val="none" w:sz="0" w:space="0" w:color="auto"/>
            <w:bottom w:val="none" w:sz="0" w:space="0" w:color="auto"/>
            <w:right w:val="none" w:sz="0" w:space="0" w:color="auto"/>
          </w:divBdr>
        </w:div>
        <w:div w:id="1690253072">
          <w:marLeft w:val="1267"/>
          <w:marRight w:val="0"/>
          <w:marTop w:val="67"/>
          <w:marBottom w:val="0"/>
          <w:divBdr>
            <w:top w:val="none" w:sz="0" w:space="0" w:color="auto"/>
            <w:left w:val="none" w:sz="0" w:space="0" w:color="auto"/>
            <w:bottom w:val="none" w:sz="0" w:space="0" w:color="auto"/>
            <w:right w:val="none" w:sz="0" w:space="0" w:color="auto"/>
          </w:divBdr>
        </w:div>
        <w:div w:id="1740639759">
          <w:marLeft w:val="1267"/>
          <w:marRight w:val="0"/>
          <w:marTop w:val="67"/>
          <w:marBottom w:val="0"/>
          <w:divBdr>
            <w:top w:val="none" w:sz="0" w:space="0" w:color="auto"/>
            <w:left w:val="none" w:sz="0" w:space="0" w:color="auto"/>
            <w:bottom w:val="none" w:sz="0" w:space="0" w:color="auto"/>
            <w:right w:val="none" w:sz="0" w:space="0" w:color="auto"/>
          </w:divBdr>
        </w:div>
        <w:div w:id="1919439538">
          <w:marLeft w:val="605"/>
          <w:marRight w:val="0"/>
          <w:marTop w:val="67"/>
          <w:marBottom w:val="0"/>
          <w:divBdr>
            <w:top w:val="none" w:sz="0" w:space="0" w:color="auto"/>
            <w:left w:val="none" w:sz="0" w:space="0" w:color="auto"/>
            <w:bottom w:val="none" w:sz="0" w:space="0" w:color="auto"/>
            <w:right w:val="none" w:sz="0" w:space="0" w:color="auto"/>
          </w:divBdr>
        </w:div>
        <w:div w:id="2087219219">
          <w:marLeft w:val="1267"/>
          <w:marRight w:val="0"/>
          <w:marTop w:val="67"/>
          <w:marBottom w:val="0"/>
          <w:divBdr>
            <w:top w:val="none" w:sz="0" w:space="0" w:color="auto"/>
            <w:left w:val="none" w:sz="0" w:space="0" w:color="auto"/>
            <w:bottom w:val="none" w:sz="0" w:space="0" w:color="auto"/>
            <w:right w:val="none" w:sz="0" w:space="0" w:color="auto"/>
          </w:divBdr>
        </w:div>
      </w:divsChild>
    </w:div>
    <w:div w:id="2080052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2015-04-18T00:40:00+00:00</GSMADocumentCreatedDate>
    <GSMADocumentCreatedBy xmlns="ADEDD60E-22E2-4049-BE99-80A2BB237DD5">
      <UserInfo>
        <DisplayName/>
        <AccountId xsi:nil="true"/>
        <AccountType/>
      </UserInfo>
    </GSMADocumentCreatedBy>
    <GSMAMeetingItemNumber xmlns="ADEDD60E-22E2-4049-BE99-80A2BB237DD5" xsi:nil="true"/>
    <GSMAMeetingDate xmlns="ADEDD60E-22E2-4049-BE99-80A2BB237DD5">2015-04-13T14:00:00+00:00</GSMAMeetingDate>
    <GSMADocumentOwner xmlns="ADEDD60E-22E2-4049-BE99-80A2BB237DD5">
      <UserInfo>
        <DisplayName>Radomir Vencek (T-Mobile Czech Republic a.s.)</DisplayName>
        <AccountId>16115</AccountId>
        <AccountType/>
      </UserInfo>
    </GSMADocumentOwner>
    <GSMAMeetingLocation xmlns="ADEDD60E-22E2-4049-BE99-80A2BB237DD5">Santa Clara, US</GSMAMeetingLocation>
    <GSMASecurityGroup xmlns="ADEDD60E-22E2-4049-BE99-80A2BB237DD5">Confidential - Full, Rapporteur, and Associate Members</GSMASecurityGroup>
    <GSMATemplateConversionStatus xmlns="ADEDD60E-22E2-4049-BE99-80A2BB237DD5" xsi:nil="true"/>
    <GSMARelatedDiscussion xmlns="ADEDD60E-22E2-4049-BE99-80A2BB237DD5">
      <Url xsi:nil="true"/>
      <Description xsi:nil="true"/>
    </GSMARelatedDiscussion>
    <TaxCatchAll xmlns="54cf9ea2-8b24-4a35-a789-c10402c86061">
      <Value>6</Value>
      <Value>244</Value>
    </TaxCatchAll>
    <GSMAItemFor xmlns="ADEDD60E-22E2-4049-BE99-80A2BB237DD5">Approval</GSMAItemFor>
    <GSMATitle xmlns="ADEDD60E-22E2-4049-BE99-80A2BB237DD5">NFCTTB_xxx_LS_TSG_announcing_publication_TS27v60</GSMATitle>
    <GSMAMeetingNameAndNumberText xmlns="ADEDD60E-22E2-4049-BE99-80A2BB237DD5" xsi:nil="true"/>
    <GSMADocumentNumber xmlns="ADEDD60E-22E2-4049-BE99-80A2BB237DD5" xsi:nil="true"/>
    <GSMAMeetingNameAndNumber xmlns="ADEDD60E-22E2-4049-BE99-80A2BB237DD5">
      <Url xsi:nil="true"/>
      <Description xsi:nil="true"/>
    </GSMAMeetingNameAndNumber>
    <GSMAListOfContributors xmlns="ADEDD60E-22E2-4049-BE99-80A2BB237DD5" xsi:nil="tru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KBCategoryTaxHTField0 xmlns="ADEDD60E-22E2-4049-BE99-80A2BB237DD5">
      <Terms xmlns="http://schemas.microsoft.com/office/infopath/2007/PartnerControls">
        <TermInfo xmlns="http://schemas.microsoft.com/office/infopath/2007/PartnerControls">
          <TermName xmlns="http://schemas.microsoft.com/office/infopath/2007/PartnerControls">Near Field Communication (NFC)</TermName>
          <TermId xmlns="http://schemas.microsoft.com/office/infopath/2007/PartnerControls">fea603ba-16e5-433d-ba54-8dac78f6c964</TermId>
        </TermInfo>
      </Terms>
    </GSMAKBCategoryTaxHTField0>
    <GSMAShowInGeneralView xmlns="ADEDD60E-22E2-4049-BE99-80A2BB237DD5">true</GSMAShowInGeneralView>
    <_dlc_DocId xmlns="54cf9ea2-8b24-4a35-a789-c10402c86061">INFO-3516-319</_dlc_DocId>
    <_dlc_DocIdUrl xmlns="54cf9ea2-8b24-4a35-a789-c10402c86061">
      <Url>https://infocentre2.gsma.com/gp/wg/TS/WI/NFC/HST/_layouts/DocIdRedir.aspx?ID=INFO-3516-319</Url>
      <Description>INFO-3516-319</Description>
    </_dlc_DocIdUrl>
    <GSMAMeetingNameAndNumberLocal xmlns="ADEDD60E-22E2-4049-BE99-80A2BB237DD5">
      <Url>https://infocentre2.gsma.com/gp/wg/TS/WI/NFC/HST/Lists/Calendar/DispForm.aspx?ID=20</Url>
      <Description>NFCHST #11e</Description>
    </GSMAMeetingNameAndNumberLocal>
    <GSMAMeetingItemNumberLocal xmlns="ADEDD60E-22E2-4049-BE99-80A2BB237DD5">NFCHST #11e Doc 006</GSMAMeetingItemNumberLocal>
  </documentManagement>
</p:properties>
</file>

<file path=customXml/item3.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C18CFF723597294791268A3654051118" ma:contentTypeVersion="3" ma:contentTypeDescription="Group Document Content Type" ma:contentTypeScope="" ma:versionID="5c9afdf38f03305f355f056cd35f5523">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65af5d9f621229d9ca4bb62242fee874"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_dlc_DocId" minOccurs="0"/>
                <xsd:element ref="ns3:_dlc_DocIdUrl" minOccurs="0"/>
                <xsd:element ref="ns3:_dlc_DocIdPersistId"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32" nillable="true" ma:displayName="Document ID Value" ma:description="The value of the document ID assigned to this item." ma:internalName="_dlc_DocId" ma:readOnly="true">
      <xsd:simpleType>
        <xsd:restriction base="dms:Text"/>
      </xsd:simpleType>
    </xsd:element>
    <xsd:element name="_dlc_DocIdUrl" ma:index="3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4" nillable="true" ma:displayName="Persist ID" ma:description="Keep ID on add." ma:hidden="true" ma:internalName="_dlc_DocIdPersistId" ma:readOnly="true">
      <xsd:simpleType>
        <xsd:restriction base="dms:Boolean"/>
      </xsd:simpleType>
    </xsd:element>
    <xsd:element name="TaxCatchAll" ma:index="35"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66DF186-2869-4CA0-8D84-DCD4A809B0F0}">
  <ds:schemaRefs>
    <ds:schemaRef ds:uri="http://schemas.microsoft.com/sharepoint/v3/contenttype/forms"/>
  </ds:schemaRefs>
</ds:datastoreItem>
</file>

<file path=customXml/itemProps2.xml><?xml version="1.0" encoding="utf-8"?>
<ds:datastoreItem xmlns:ds="http://schemas.openxmlformats.org/officeDocument/2006/customXml" ds:itemID="{ECC5E37F-7D66-4507-839A-08EFBFF1C8F3}">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customXml/itemProps3.xml><?xml version="1.0" encoding="utf-8"?>
<ds:datastoreItem xmlns:ds="http://schemas.openxmlformats.org/officeDocument/2006/customXml" ds:itemID="{43E26928-B1EF-475E-B5E8-E774541BBBCE}">
  <ds:schemaRefs>
    <ds:schemaRef ds:uri="http://schemas.microsoft.com/sharepoint/events"/>
  </ds:schemaRefs>
</ds:datastoreItem>
</file>

<file path=customXml/itemProps4.xml><?xml version="1.0" encoding="utf-8"?>
<ds:datastoreItem xmlns:ds="http://schemas.openxmlformats.org/officeDocument/2006/customXml" ds:itemID="{8A29E620-62D9-4157-9848-9CEFF2EDFC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D14DC8E-AEC2-4323-84B8-F9E565B23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770</Words>
  <Characters>4392</Characters>
  <Application>Microsoft Office Word</Application>
  <DocSecurity>0</DocSecurity>
  <Lines>36</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NFCTTB_xxx_LS_TSG_announcing_publication_TS27v60</vt:lpstr>
      <vt:lpstr>Liaison_statement_TSG_to other fora on the document TS 26</vt:lpstr>
    </vt:vector>
  </TitlesOfParts>
  <LinksUpToDate>false</LinksUpToDate>
  <CharactersWithSpaces>5152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NFCTTB_xxx_LS_TSG_announcing_publication_TS27v60</dc:title>
  <dc:creator/>
  <cp:lastModifiedBy/>
  <cp:revision>1</cp:revision>
  <dcterms:created xsi:type="dcterms:W3CDTF">2015-08-04T08:37:00Z</dcterms:created>
  <dcterms:modified xsi:type="dcterms:W3CDTF">2015-08-04T08:37:00Z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Information Categories">
    <vt:lpwstr> asdfsdf</vt:lpwstr>
  </property>
  <property fmtid="{D5CDD505-2E9C-101B-9397-08002B2CF9AE}" pid="4" name="Description">
    <vt:lpwstr> </vt:lpwstr>
  </property>
  <property fmtid="{D5CDD505-2E9C-101B-9397-08002B2CF9AE}" pid="5" name="Binding">
    <vt:bool>true</vt:bool>
  </property>
  <property fmtid="{D5CDD505-2E9C-101B-9397-08002B2CF9AE}" pid="6" name="GSMAKBCategory">
    <vt:lpwstr>244;#Near Field Communication (NFC)|fea603ba-16e5-433d-ba54-8dac78f6c964</vt:lpwstr>
  </property>
  <property fmtid="{D5CDD505-2E9C-101B-9397-08002B2CF9AE}" pid="7" name="Security Classification Categories">
    <vt:lpwstr>Unrestricted</vt:lpwstr>
  </property>
  <property fmtid="{D5CDD505-2E9C-101B-9397-08002B2CF9AE}" pid="8" name="ContentTypeId">
    <vt:lpwstr>0x010100EC728DFF17A841B193288BA44365FF7000B94428117C9D4ABEAE546B343679976600ACDBF4E2DAA944C2AE01FEAD255A01F600C18CFF723597294791268A3654051118</vt:lpwstr>
  </property>
  <property fmtid="{D5CDD505-2E9C-101B-9397-08002B2CF9AE}" pid="9" name="TaxCatchAll">
    <vt:lpwstr>6;#Liaison Statement|cbf76d2d-505a-404d-bce1-52a2ae1f5ef6</vt:lpwstr>
  </property>
  <property fmtid="{D5CDD505-2E9C-101B-9397-08002B2CF9AE}" pid="10" name="Approved Date">
    <vt:lpwstr>29th October 2004</vt:lpwstr>
  </property>
  <property fmtid="{D5CDD505-2E9C-101B-9397-08002B2CF9AE}" pid="11" name="Version Number">
    <vt:lpwstr>0.1</vt:lpwstr>
  </property>
  <property fmtid="{D5CDD505-2E9C-101B-9397-08002B2CF9AE}" pid="12" name="Official Number">
    <vt:lpwstr>0</vt:lpwstr>
  </property>
  <property fmtid="{D5CDD505-2E9C-101B-9397-08002B2CF9AE}" pid="13" name="Editor">
    <vt:lpwstr> editor</vt:lpwstr>
  </property>
  <property fmtid="{D5CDD505-2E9C-101B-9397-08002B2CF9AE}" pid="14" name="GSMADocumentType">
    <vt:lpwstr>6;#Liaison Statement|cbf76d2d-505a-404d-bce1-52a2ae1f5ef6</vt:lpwstr>
  </property>
  <property fmtid="{D5CDD505-2E9C-101B-9397-08002B2CF9AE}" pid="15" name="GSMAChangeRequestApprover">
    <vt:lpwstr/>
  </property>
  <property fmtid="{D5CDD505-2E9C-101B-9397-08002B2CF9AE}" pid="16" name="GSMAEditionType">
    <vt:lpwstr>Current</vt:lpwstr>
  </property>
  <property fmtid="{D5CDD505-2E9C-101B-9397-08002B2CF9AE}" pid="17" name="Order">
    <vt:r8>1.99748218451987E-302</vt:r8>
  </property>
  <property fmtid="{D5CDD505-2E9C-101B-9397-08002B2CF9AE}" pid="18" name="xd_ProgID">
    <vt:lpwstr/>
  </property>
  <property fmtid="{D5CDD505-2E9C-101B-9397-08002B2CF9AE}" pid="19" name="DocumentSetDescription">
    <vt:lpwstr/>
  </property>
  <property fmtid="{D5CDD505-2E9C-101B-9397-08002B2CF9AE}" pid="20" name="GSMAAdditionalReaders">
    <vt:lpwstr/>
  </property>
  <property fmtid="{D5CDD505-2E9C-101B-9397-08002B2CF9AE}" pid="21" name="GSMAAdditionalContributors">
    <vt:lpwstr/>
  </property>
  <property fmtid="{D5CDD505-2E9C-101B-9397-08002B2CF9AE}" pid="22" name="TemplateUrl">
    <vt:lpwstr/>
  </property>
  <property fmtid="{D5CDD505-2E9C-101B-9397-08002B2CF9AE}" pid="23" name="GSMALiaisonStatementLink">
    <vt:lpwstr>http://gsm-0002-d-sp-8/_layouts/Infocentre/InfocentreRedirect.aspx?WebId=ded023db-5b34-4dbf-afc5-9e919402b95e&amp;ListId=9a5b5119-10a1-48aa-8884-708c64b37f0b&amp;ItemId=ac1e091e-73fd-4ca8-a730-c3a0d796e4ea&amp;VersionLabel=, LS1</vt:lpwstr>
  </property>
  <property fmtid="{D5CDD505-2E9C-101B-9397-08002B2CF9AE}" pid="24" name="_docset_NoMedatataSyncRequired">
    <vt:lpwstr>False</vt:lpwstr>
  </property>
  <property fmtid="{D5CDD505-2E9C-101B-9397-08002B2CF9AE}" pid="25" name="GSMASecurityGroup">
    <vt:lpwstr/>
  </property>
  <property fmtid="{D5CDD505-2E9C-101B-9397-08002B2CF9AE}" pid="26" name="GSMASummary">
    <vt:lpwstr/>
  </property>
  <property fmtid="{D5CDD505-2E9C-101B-9397-08002B2CF9AE}" pid="27" name="GSMALSInternalRecipients">
    <vt:lpwstr/>
  </property>
  <property fmtid="{D5CDD505-2E9C-101B-9397-08002B2CF9AE}" pid="28" name="GSMALSInternalRecipientsText">
    <vt:lpwstr/>
  </property>
  <property fmtid="{D5CDD505-2E9C-101B-9397-08002B2CF9AE}" pid="29" name="GSMALSExternalRecipients">
    <vt:lpwstr/>
  </property>
  <property fmtid="{D5CDD505-2E9C-101B-9397-08002B2CF9AE}" pid="30" name="GSMAItemFor">
    <vt:lpwstr/>
  </property>
  <property fmtid="{D5CDD505-2E9C-101B-9397-08002B2CF9AE}" pid="31" name="GSMARespondingToLS">
    <vt:lpwstr/>
  </property>
  <property fmtid="{D5CDD505-2E9C-101B-9397-08002B2CF9AE}" pid="32" name="GSMAMeetingDate">
    <vt:lpwstr/>
  </property>
  <property fmtid="{D5CDD505-2E9C-101B-9397-08002B2CF9AE}" pid="33" name="GSMALSReferenceHistory">
    <vt:lpwstr/>
  </property>
  <property fmtid="{D5CDD505-2E9C-101B-9397-08002B2CF9AE}" pid="34" name="GSMADocumentOwner">
    <vt:lpwstr/>
  </property>
  <property fmtid="{D5CDD505-2E9C-101B-9397-08002B2CF9AE}" pid="35" name="GSMAListOfContributors">
    <vt:lpwstr/>
  </property>
  <property fmtid="{D5CDD505-2E9C-101B-9397-08002B2CF9AE}" pid="36" name="GSMAKBCategoryTaxHTField0">
    <vt:lpwstr/>
  </property>
  <property fmtid="{D5CDD505-2E9C-101B-9397-08002B2CF9AE}" pid="37" name="GSMADocumentCreatedDate">
    <vt:lpwstr/>
  </property>
  <property fmtid="{D5CDD505-2E9C-101B-9397-08002B2CF9AE}" pid="38" name="GSMAOriginalLSReference">
    <vt:lpwstr/>
  </property>
  <property fmtid="{D5CDD505-2E9C-101B-9397-08002B2CF9AE}" pid="39" name="GSMAMeetingNameAndNumber">
    <vt:lpwstr/>
  </property>
  <property fmtid="{D5CDD505-2E9C-101B-9397-08002B2CF9AE}" pid="40" name="GSMATargetResponseDate">
    <vt:lpwstr/>
  </property>
  <property fmtid="{D5CDD505-2E9C-101B-9397-08002B2CF9AE}" pid="41" name="GSMADocumentCreatedBy">
    <vt:lpwstr/>
  </property>
  <property fmtid="{D5CDD505-2E9C-101B-9397-08002B2CF9AE}" pid="42" name="GSMALiaisonStatementStatus">
    <vt:lpwstr/>
  </property>
  <property fmtid="{D5CDD505-2E9C-101B-9397-08002B2CF9AE}" pid="43" name="GSMATitle">
    <vt:lpwstr/>
  </property>
  <property fmtid="{D5CDD505-2E9C-101B-9397-08002B2CF9AE}" pid="44" name="GSMADocumentTypeTaxHTField0">
    <vt:lpwstr/>
  </property>
  <property fmtid="{D5CDD505-2E9C-101B-9397-08002B2CF9AE}" pid="45" name="GSMATemplateConversionStatus">
    <vt:lpwstr/>
  </property>
  <property fmtid="{D5CDD505-2E9C-101B-9397-08002B2CF9AE}" pid="46" name="GSMAMeetingNameAndNumberText">
    <vt:lpwstr/>
  </property>
  <property fmtid="{D5CDD505-2E9C-101B-9397-08002B2CF9AE}" pid="47" name="GSMAMeetingItemNumber">
    <vt:lpwstr/>
  </property>
  <property fmtid="{D5CDD505-2E9C-101B-9397-08002B2CF9AE}" pid="48" name="GSMADocumentNumber">
    <vt:lpwstr/>
  </property>
  <property fmtid="{D5CDD505-2E9C-101B-9397-08002B2CF9AE}" pid="49" name="GSMAMeetingLocation">
    <vt:lpwstr/>
  </property>
  <property fmtid="{D5CDD505-2E9C-101B-9397-08002B2CF9AE}" pid="50" name="GSMALiaisonStatementType">
    <vt:lpwstr/>
  </property>
  <property fmtid="{D5CDD505-2E9C-101B-9397-08002B2CF9AE}" pid="51" name="GSMALiaisonStatementContactName">
    <vt:lpwstr/>
  </property>
  <property fmtid="{D5CDD505-2E9C-101B-9397-08002B2CF9AE}" pid="52" name="GSMARelatedDiscussion">
    <vt:lpwstr/>
  </property>
  <property fmtid="{D5CDD505-2E9C-101B-9397-08002B2CF9AE}" pid="53" name="_NewReviewCycle">
    <vt:lpwstr/>
  </property>
  <property fmtid="{D5CDD505-2E9C-101B-9397-08002B2CF9AE}" pid="54" name="_dlc_DocIdItemGuid">
    <vt:lpwstr>0fa3529c-d090-45bd-b318-ac35d812a577</vt:lpwstr>
  </property>
</Properties>
</file>